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A0" w:rsidRPr="00710CFD" w:rsidRDefault="007E6967" w:rsidP="002804B2">
      <w:pPr>
        <w:jc w:val="center"/>
        <w:rPr>
          <w:rStyle w:val="dc"/>
          <w:rFonts w:cstheme="minorHAnsi"/>
          <w:color w:val="F7941D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noProof/>
          <w:color w:val="F7941D"/>
          <w:sz w:val="24"/>
          <w:szCs w:val="24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4705350" cy="943947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a dos sanitaristas brasilei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78" cy="95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4B2">
        <w:rPr>
          <w:rStyle w:val="dc"/>
          <w:rFonts w:cstheme="minorHAnsi"/>
          <w:color w:val="F7941D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E610A0" w:rsidRPr="00710CFD">
        <w:rPr>
          <w:rStyle w:val="dc"/>
          <w:rFonts w:cstheme="minorHAnsi"/>
          <w:color w:val="F7941D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</w:p>
    <w:p w:rsidR="006B0925" w:rsidRPr="006B0925" w:rsidRDefault="006B0925" w:rsidP="006B0925">
      <w:pPr>
        <w:jc w:val="both"/>
        <w:rPr>
          <w:rStyle w:val="dc"/>
          <w:rFonts w:ascii="Century Gothic" w:hAnsi="Century Gothic" w:cstheme="minorHAnsi"/>
          <w:sz w:val="6"/>
          <w:szCs w:val="24"/>
          <w:bdr w:val="none" w:sz="0" w:space="0" w:color="auto" w:frame="1"/>
          <w:shd w:val="clear" w:color="auto" w:fill="FFFFFF"/>
        </w:rPr>
      </w:pPr>
    </w:p>
    <w:p w:rsidR="00E610A0" w:rsidRPr="007E6967" w:rsidRDefault="00E610A0" w:rsidP="007E6967">
      <w:pPr>
        <w:spacing w:before="120" w:after="100" w:afterAutospacing="1" w:line="240" w:lineRule="auto"/>
        <w:ind w:firstLine="426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Style w:val="dc"/>
          <w:rFonts w:ascii="Century Gothic" w:hAnsi="Century Gothic" w:cstheme="minorHAnsi"/>
          <w:bdr w:val="none" w:sz="0" w:space="0" w:color="auto" w:frame="1"/>
          <w:shd w:val="clear" w:color="auto" w:fill="FFFFFF"/>
        </w:rPr>
        <w:t xml:space="preserve">A </w:t>
      </w:r>
      <w:r w:rsidRPr="007E6967">
        <w:rPr>
          <w:rFonts w:ascii="Century Gothic" w:hAnsi="Century Gothic" w:cstheme="minorHAnsi"/>
          <w:shd w:val="clear" w:color="auto" w:fill="FFFFFF"/>
        </w:rPr>
        <w:t xml:space="preserve">Lei 11.445, conhecida como a Lei do Saneamento Básico, completou 10 anos em janeiro com pouco a comemorar: um estudo realizado pela Associação Brasileira de Engenharia Sanitária e Ambiental – ABES no início deste 2017 demonstrou que houve melhora na situação do saneamento no país, porém, movida por avanços tímidos em algumas regiões. </w:t>
      </w:r>
    </w:p>
    <w:p w:rsidR="00E610A0" w:rsidRPr="007E6967" w:rsidRDefault="00E610A0" w:rsidP="007E6967">
      <w:pPr>
        <w:spacing w:before="120" w:after="100" w:afterAutospacing="1" w:line="240" w:lineRule="auto"/>
        <w:ind w:firstLine="426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 w:cstheme="minorHAnsi"/>
          <w:shd w:val="clear" w:color="auto" w:fill="FFFFFF"/>
        </w:rPr>
        <w:t xml:space="preserve">A Lei, que estabelece as diretrizes nacionais e a política federal para o setor, gerou grandes expectativas quanto à melhoria da prestação e gestão desses serviços e a tão desejada universalização. Dez anos depois, os indicadores monitorados anualmente pelo IBGE (Instituto Brasileiro de Geografia e Estatística) por meio da PNAD (Pesquisa Nacional de Amostra por Domicílios) </w:t>
      </w:r>
      <w:r w:rsidR="004F6FC5" w:rsidRPr="007E6967">
        <w:rPr>
          <w:rFonts w:ascii="Century Gothic" w:hAnsi="Century Gothic" w:cstheme="minorHAnsi"/>
          <w:shd w:val="clear" w:color="auto" w:fill="FFFFFF"/>
        </w:rPr>
        <w:t>e pela Secretaria Nacional de Saneamento Ambiental por meio do SNIS (Sistema Nacional de Informações de Saneamento)</w:t>
      </w:r>
      <w:r w:rsidR="00F22B84" w:rsidRPr="007E6967">
        <w:rPr>
          <w:rFonts w:ascii="Century Gothic" w:hAnsi="Century Gothic" w:cstheme="minorHAnsi"/>
          <w:shd w:val="clear" w:color="auto" w:fill="FFFFFF"/>
        </w:rPr>
        <w:t xml:space="preserve"> </w:t>
      </w:r>
      <w:r w:rsidRPr="007E6967">
        <w:rPr>
          <w:rFonts w:ascii="Century Gothic" w:hAnsi="Century Gothic" w:cstheme="minorHAnsi"/>
          <w:shd w:val="clear" w:color="auto" w:fill="FFFFFF"/>
        </w:rPr>
        <w:t>apontam um grande contingente de pessoas ainda sem acesso aos serviços.</w:t>
      </w:r>
    </w:p>
    <w:p w:rsidR="00E610A0" w:rsidRPr="007E6967" w:rsidRDefault="00E610A0" w:rsidP="007E6967">
      <w:pPr>
        <w:spacing w:before="120" w:after="100" w:afterAutospacing="1" w:line="240" w:lineRule="auto"/>
        <w:ind w:firstLine="426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 w:cstheme="minorHAnsi"/>
          <w:shd w:val="clear" w:color="auto" w:fill="FFFFFF"/>
        </w:rPr>
        <w:t>Diante dos números lamentáveis</w:t>
      </w:r>
      <w:r w:rsidR="00AB3CE8" w:rsidRPr="007E6967">
        <w:rPr>
          <w:rFonts w:ascii="Century Gothic" w:hAnsi="Century Gothic" w:cstheme="minorHAnsi"/>
          <w:shd w:val="clear" w:color="auto" w:fill="FFFFFF"/>
        </w:rPr>
        <w:t xml:space="preserve"> </w:t>
      </w:r>
      <w:r w:rsidR="00A81AAC" w:rsidRPr="007E6967">
        <w:rPr>
          <w:rFonts w:ascii="Century Gothic" w:hAnsi="Century Gothic" w:cstheme="minorHAnsi"/>
          <w:shd w:val="clear" w:color="auto" w:fill="FFFFFF"/>
        </w:rPr>
        <w:t xml:space="preserve">apresentados no </w:t>
      </w:r>
      <w:r w:rsidR="00F22B84" w:rsidRPr="007E6967">
        <w:rPr>
          <w:rFonts w:ascii="Century Gothic" w:hAnsi="Century Gothic" w:cstheme="minorHAnsi"/>
          <w:shd w:val="clear" w:color="auto" w:fill="FFFFFF"/>
        </w:rPr>
        <w:t xml:space="preserve">estudo da ABES, intitulado “Situação do Saneamento Básico no Brasil”, </w:t>
      </w:r>
      <w:r w:rsidR="00341A72" w:rsidRPr="007E6967">
        <w:rPr>
          <w:rFonts w:ascii="Century Gothic" w:hAnsi="Century Gothic" w:cstheme="minorHAnsi"/>
          <w:shd w:val="clear" w:color="auto" w:fill="FFFFFF"/>
        </w:rPr>
        <w:t>a entidade lançou</w:t>
      </w:r>
      <w:r w:rsidR="00C92A47" w:rsidRPr="007E6967">
        <w:rPr>
          <w:rFonts w:ascii="Century Gothic" w:hAnsi="Century Gothic" w:cstheme="minorHAnsi"/>
          <w:shd w:val="clear" w:color="auto" w:fill="FFFFFF"/>
        </w:rPr>
        <w:t xml:space="preserve"> uma campanha nacional de diálogo pelo saneamento,</w:t>
      </w:r>
      <w:r w:rsidR="00AB3CE8" w:rsidRPr="007E6967">
        <w:rPr>
          <w:rFonts w:ascii="Century Gothic" w:hAnsi="Century Gothic" w:cstheme="minorHAnsi"/>
          <w:shd w:val="clear" w:color="auto" w:fill="FFFFFF"/>
        </w:rPr>
        <w:t xml:space="preserve"> </w:t>
      </w:r>
      <w:r w:rsidR="0089129E" w:rsidRPr="007E6967">
        <w:rPr>
          <w:rFonts w:ascii="Century Gothic" w:hAnsi="Century Gothic" w:cstheme="minorHAnsi"/>
          <w:shd w:val="clear" w:color="auto" w:fill="FFFFFF"/>
        </w:rPr>
        <w:t xml:space="preserve">o </w:t>
      </w:r>
      <w:r w:rsidR="0089129E" w:rsidRPr="007E6967">
        <w:rPr>
          <w:rFonts w:ascii="Century Gothic" w:hAnsi="Century Gothic" w:cstheme="minorHAnsi"/>
          <w:b/>
          <w:shd w:val="clear" w:color="auto" w:fill="FFFFFF"/>
        </w:rPr>
        <w:t>Ciclo de Debates Desafios do Saneamento Ambiental,</w:t>
      </w:r>
      <w:r w:rsidR="0089129E" w:rsidRPr="007E6967">
        <w:rPr>
          <w:rFonts w:ascii="Century Gothic" w:hAnsi="Century Gothic" w:cstheme="minorHAnsi"/>
          <w:shd w:val="clear" w:color="auto" w:fill="FFFFFF"/>
        </w:rPr>
        <w:t xml:space="preserve"> </w:t>
      </w:r>
      <w:r w:rsidRPr="007E6967">
        <w:rPr>
          <w:rFonts w:ascii="Century Gothic" w:hAnsi="Century Gothic" w:cstheme="minorHAnsi"/>
          <w:shd w:val="clear" w:color="auto" w:fill="FFFFFF"/>
        </w:rPr>
        <w:t>percorre</w:t>
      </w:r>
      <w:r w:rsidR="00C92A47" w:rsidRPr="007E6967">
        <w:rPr>
          <w:rFonts w:ascii="Century Gothic" w:hAnsi="Century Gothic" w:cstheme="minorHAnsi"/>
          <w:shd w:val="clear" w:color="auto" w:fill="FFFFFF"/>
        </w:rPr>
        <w:t>ndo</w:t>
      </w:r>
      <w:r w:rsidRPr="007E6967">
        <w:rPr>
          <w:rFonts w:ascii="Century Gothic" w:hAnsi="Century Gothic" w:cstheme="minorHAnsi"/>
          <w:shd w:val="clear" w:color="auto" w:fill="FFFFFF"/>
        </w:rPr>
        <w:t xml:space="preserve"> o </w:t>
      </w:r>
      <w:r w:rsidR="0089129E" w:rsidRPr="007E6967">
        <w:rPr>
          <w:rFonts w:ascii="Century Gothic" w:hAnsi="Century Gothic" w:cstheme="minorHAnsi"/>
          <w:shd w:val="clear" w:color="auto" w:fill="FFFFFF"/>
        </w:rPr>
        <w:t>País</w:t>
      </w:r>
      <w:r w:rsidRPr="007E6967">
        <w:rPr>
          <w:rFonts w:ascii="Century Gothic" w:hAnsi="Century Gothic" w:cstheme="minorHAnsi"/>
          <w:shd w:val="clear" w:color="auto" w:fill="FFFFFF"/>
        </w:rPr>
        <w:t xml:space="preserve"> </w:t>
      </w:r>
      <w:r w:rsidR="00C92A47" w:rsidRPr="007E6967">
        <w:rPr>
          <w:rFonts w:ascii="Century Gothic" w:hAnsi="Century Gothic" w:cstheme="minorHAnsi"/>
          <w:shd w:val="clear" w:color="auto" w:fill="FFFFFF"/>
        </w:rPr>
        <w:t xml:space="preserve">e </w:t>
      </w:r>
      <w:r w:rsidRPr="007E6967">
        <w:rPr>
          <w:rFonts w:ascii="Century Gothic" w:hAnsi="Century Gothic" w:cstheme="minorHAnsi"/>
          <w:shd w:val="clear" w:color="auto" w:fill="FFFFFF"/>
        </w:rPr>
        <w:t xml:space="preserve">convidando os profissionais – de empresas públicas e privadas, acadêmicos e estudantes – a discutir este quadro e refletir sobre os </w:t>
      </w:r>
      <w:r w:rsidR="0089129E" w:rsidRPr="007E6967">
        <w:rPr>
          <w:rFonts w:ascii="Century Gothic" w:hAnsi="Century Gothic" w:cstheme="minorHAnsi"/>
          <w:shd w:val="clear" w:color="auto" w:fill="FFFFFF"/>
        </w:rPr>
        <w:t>entraves do setor</w:t>
      </w:r>
      <w:r w:rsidRPr="007E6967">
        <w:rPr>
          <w:rFonts w:ascii="Century Gothic" w:hAnsi="Century Gothic" w:cstheme="minorHAnsi"/>
          <w:shd w:val="clear" w:color="auto" w:fill="FFFFFF"/>
        </w:rPr>
        <w:t>.</w:t>
      </w:r>
    </w:p>
    <w:p w:rsidR="00CE6DCE" w:rsidRPr="007E6967" w:rsidRDefault="00C92A47" w:rsidP="007E6967">
      <w:pPr>
        <w:spacing w:before="120" w:after="100" w:afterAutospacing="1" w:line="240" w:lineRule="auto"/>
        <w:ind w:firstLine="426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 w:cstheme="minorHAnsi"/>
          <w:shd w:val="clear" w:color="auto" w:fill="FFFFFF"/>
        </w:rPr>
        <w:t>N</w:t>
      </w:r>
      <w:r w:rsidR="00AB3CE8" w:rsidRPr="007E6967">
        <w:rPr>
          <w:rFonts w:ascii="Century Gothic" w:hAnsi="Century Gothic" w:cstheme="minorHAnsi"/>
          <w:shd w:val="clear" w:color="auto" w:fill="FFFFFF"/>
        </w:rPr>
        <w:t>os encontros realizados em 24 capitais brasileiras nas cinco regiões,</w:t>
      </w:r>
      <w:r w:rsidRPr="007E6967">
        <w:rPr>
          <w:rFonts w:ascii="Century Gothic" w:hAnsi="Century Gothic" w:cstheme="minorHAnsi"/>
          <w:shd w:val="clear" w:color="auto" w:fill="FFFFFF"/>
        </w:rPr>
        <w:t xml:space="preserve"> entre março e setembro deste ano,</w:t>
      </w:r>
      <w:r w:rsidR="00AB3CE8" w:rsidRPr="007E6967">
        <w:rPr>
          <w:rFonts w:ascii="Century Gothic" w:hAnsi="Century Gothic" w:cstheme="minorHAnsi"/>
          <w:shd w:val="clear" w:color="auto" w:fill="FFFFFF"/>
        </w:rPr>
        <w:t xml:space="preserve"> </w:t>
      </w:r>
      <w:r w:rsidRPr="007E6967">
        <w:rPr>
          <w:rFonts w:ascii="Century Gothic" w:hAnsi="Century Gothic" w:cstheme="minorHAnsi"/>
          <w:shd w:val="clear" w:color="auto" w:fill="FFFFFF"/>
        </w:rPr>
        <w:t xml:space="preserve">inúmeros foram </w:t>
      </w:r>
      <w:r w:rsidR="00AB3CE8" w:rsidRPr="007E6967">
        <w:rPr>
          <w:rFonts w:ascii="Century Gothic" w:hAnsi="Century Gothic" w:cstheme="minorHAnsi"/>
          <w:shd w:val="clear" w:color="auto" w:fill="FFFFFF"/>
        </w:rPr>
        <w:t xml:space="preserve">os desafios </w:t>
      </w:r>
      <w:r w:rsidRPr="007E6967">
        <w:rPr>
          <w:rFonts w:ascii="Century Gothic" w:hAnsi="Century Gothic" w:cstheme="minorHAnsi"/>
          <w:shd w:val="clear" w:color="auto" w:fill="FFFFFF"/>
        </w:rPr>
        <w:t xml:space="preserve">apontados por profissionais de norte a sul do país, </w:t>
      </w:r>
      <w:r w:rsidR="006242DA" w:rsidRPr="007E6967">
        <w:rPr>
          <w:rFonts w:ascii="Century Gothic" w:hAnsi="Century Gothic" w:cstheme="minorHAnsi"/>
          <w:shd w:val="clear" w:color="auto" w:fill="FFFFFF"/>
        </w:rPr>
        <w:t>que somam-se às questões já defendidas pela ABES e que serão d</w:t>
      </w:r>
      <w:r w:rsidR="00AB3CE8" w:rsidRPr="007E6967">
        <w:rPr>
          <w:rFonts w:ascii="Century Gothic" w:hAnsi="Century Gothic" w:cstheme="minorHAnsi"/>
          <w:shd w:val="clear" w:color="auto" w:fill="FFFFFF"/>
        </w:rPr>
        <w:t>iscuti</w:t>
      </w:r>
      <w:r w:rsidR="006242DA" w:rsidRPr="007E6967">
        <w:rPr>
          <w:rFonts w:ascii="Century Gothic" w:hAnsi="Century Gothic" w:cstheme="minorHAnsi"/>
          <w:shd w:val="clear" w:color="auto" w:fill="FFFFFF"/>
        </w:rPr>
        <w:t>dos</w:t>
      </w:r>
      <w:r w:rsidR="00AB3CE8" w:rsidRPr="007E6967">
        <w:rPr>
          <w:rFonts w:ascii="Century Gothic" w:hAnsi="Century Gothic" w:cstheme="minorHAnsi"/>
          <w:shd w:val="clear" w:color="auto" w:fill="FFFFFF"/>
        </w:rPr>
        <w:t xml:space="preserve"> no Congresso ABES Fenasan 2017 e encaminha</w:t>
      </w:r>
      <w:r w:rsidR="006242DA" w:rsidRPr="007E6967">
        <w:rPr>
          <w:rFonts w:ascii="Century Gothic" w:hAnsi="Century Gothic" w:cstheme="minorHAnsi"/>
          <w:shd w:val="clear" w:color="auto" w:fill="FFFFFF"/>
        </w:rPr>
        <w:t>dos</w:t>
      </w:r>
      <w:r w:rsidR="00AB3CE8" w:rsidRPr="007E6967">
        <w:rPr>
          <w:rFonts w:ascii="Century Gothic" w:hAnsi="Century Gothic" w:cstheme="minorHAnsi"/>
          <w:shd w:val="clear" w:color="auto" w:fill="FFFFFF"/>
        </w:rPr>
        <w:t xml:space="preserve"> às autoridades federais, estaduais e municipais, como segue:</w:t>
      </w:r>
    </w:p>
    <w:p w:rsidR="00E8627A" w:rsidRPr="007E6967" w:rsidRDefault="006242DA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 w:cstheme="minorHAnsi"/>
          <w:shd w:val="clear" w:color="auto" w:fill="FFFFFF"/>
        </w:rPr>
        <w:t>O Saneamento tem que ser</w:t>
      </w:r>
      <w:r w:rsidR="00AB3CE8" w:rsidRPr="007E6967">
        <w:rPr>
          <w:rFonts w:ascii="Century Gothic" w:hAnsi="Century Gothic" w:cstheme="minorHAnsi"/>
          <w:shd w:val="clear" w:color="auto" w:fill="FFFFFF"/>
        </w:rPr>
        <w:t xml:space="preserve"> considerado no Brasil uma política de Estado. Apesar de sua irrefutável importância, infelizmente o </w:t>
      </w:r>
      <w:r w:rsidR="00341A72" w:rsidRPr="007E6967">
        <w:rPr>
          <w:rFonts w:ascii="Century Gothic" w:hAnsi="Century Gothic" w:cstheme="minorHAnsi"/>
          <w:shd w:val="clear" w:color="auto" w:fill="FFFFFF"/>
        </w:rPr>
        <w:t>S</w:t>
      </w:r>
      <w:r w:rsidR="00AB3CE8" w:rsidRPr="007E6967">
        <w:rPr>
          <w:rFonts w:ascii="Century Gothic" w:hAnsi="Century Gothic" w:cstheme="minorHAnsi"/>
          <w:shd w:val="clear" w:color="auto" w:fill="FFFFFF"/>
        </w:rPr>
        <w:t xml:space="preserve">aneamento é um dos segmentos mais atrasados da infraestrutura brasileira. </w:t>
      </w:r>
    </w:p>
    <w:p w:rsidR="00C95714" w:rsidRPr="007E6967" w:rsidRDefault="006242DA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 w:cstheme="minorHAnsi"/>
          <w:shd w:val="clear" w:color="auto" w:fill="FFFFFF"/>
        </w:rPr>
        <w:t>O</w:t>
      </w:r>
      <w:r w:rsidR="00C95714" w:rsidRPr="007E6967">
        <w:rPr>
          <w:rFonts w:ascii="Century Gothic" w:hAnsi="Century Gothic" w:cstheme="minorHAnsi"/>
          <w:shd w:val="clear" w:color="auto" w:fill="FFFFFF"/>
        </w:rPr>
        <w:t xml:space="preserve"> poder público e o </w:t>
      </w:r>
      <w:r w:rsidR="00341A72" w:rsidRPr="007E6967">
        <w:rPr>
          <w:rFonts w:ascii="Century Gothic" w:hAnsi="Century Gothic" w:cstheme="minorHAnsi"/>
          <w:shd w:val="clear" w:color="auto" w:fill="FFFFFF"/>
        </w:rPr>
        <w:t>S</w:t>
      </w:r>
      <w:r w:rsidR="00C95714" w:rsidRPr="007E6967">
        <w:rPr>
          <w:rFonts w:ascii="Century Gothic" w:hAnsi="Century Gothic" w:cstheme="minorHAnsi"/>
          <w:shd w:val="clear" w:color="auto" w:fill="FFFFFF"/>
        </w:rPr>
        <w:t xml:space="preserve">etor de </w:t>
      </w:r>
      <w:r w:rsidR="00341A72" w:rsidRPr="007E6967">
        <w:rPr>
          <w:rFonts w:ascii="Century Gothic" w:hAnsi="Century Gothic" w:cstheme="minorHAnsi"/>
          <w:shd w:val="clear" w:color="auto" w:fill="FFFFFF"/>
        </w:rPr>
        <w:t>S</w:t>
      </w:r>
      <w:r w:rsidR="00C95714" w:rsidRPr="007E6967">
        <w:rPr>
          <w:rFonts w:ascii="Century Gothic" w:hAnsi="Century Gothic" w:cstheme="minorHAnsi"/>
          <w:shd w:val="clear" w:color="auto" w:fill="FFFFFF"/>
        </w:rPr>
        <w:t xml:space="preserve">aneamento </w:t>
      </w:r>
      <w:r w:rsidRPr="007E6967">
        <w:rPr>
          <w:rFonts w:ascii="Century Gothic" w:hAnsi="Century Gothic" w:cstheme="minorHAnsi"/>
          <w:shd w:val="clear" w:color="auto" w:fill="FFFFFF"/>
        </w:rPr>
        <w:t xml:space="preserve">devem </w:t>
      </w:r>
      <w:r w:rsidR="00A405D3" w:rsidRPr="007E6967">
        <w:rPr>
          <w:rFonts w:ascii="Century Gothic" w:hAnsi="Century Gothic" w:cstheme="minorHAnsi"/>
          <w:shd w:val="clear" w:color="auto" w:fill="FFFFFF"/>
        </w:rPr>
        <w:t>atu</w:t>
      </w:r>
      <w:r w:rsidRPr="007E6967">
        <w:rPr>
          <w:rFonts w:ascii="Century Gothic" w:hAnsi="Century Gothic" w:cstheme="minorHAnsi"/>
          <w:shd w:val="clear" w:color="auto" w:fill="FFFFFF"/>
        </w:rPr>
        <w:t>ar</w:t>
      </w:r>
      <w:r w:rsidR="00A405D3" w:rsidRPr="007E6967">
        <w:rPr>
          <w:rFonts w:ascii="Century Gothic" w:hAnsi="Century Gothic" w:cstheme="minorHAnsi"/>
          <w:shd w:val="clear" w:color="auto" w:fill="FFFFFF"/>
        </w:rPr>
        <w:t xml:space="preserve"> sob a perspectiva da relação d</w:t>
      </w:r>
      <w:r w:rsidR="00E8627A" w:rsidRPr="007E6967">
        <w:rPr>
          <w:rFonts w:ascii="Century Gothic" w:hAnsi="Century Gothic" w:cstheme="minorHAnsi"/>
          <w:shd w:val="clear" w:color="auto" w:fill="FFFFFF"/>
        </w:rPr>
        <w:t>ireta entre saneamento e saúde</w:t>
      </w:r>
      <w:r w:rsidR="00A405D3" w:rsidRPr="007E6967">
        <w:rPr>
          <w:rFonts w:ascii="Century Gothic" w:hAnsi="Century Gothic" w:cstheme="minorHAnsi"/>
          <w:shd w:val="clear" w:color="auto" w:fill="FFFFFF"/>
        </w:rPr>
        <w:t xml:space="preserve">, não apenas no que diz respeito às políticas públicas adotadas e aos profissionais dos setores de saúde e de </w:t>
      </w:r>
      <w:r w:rsidR="00341A72" w:rsidRPr="007E6967">
        <w:rPr>
          <w:rFonts w:ascii="Century Gothic" w:hAnsi="Century Gothic" w:cstheme="minorHAnsi"/>
          <w:shd w:val="clear" w:color="auto" w:fill="FFFFFF"/>
        </w:rPr>
        <w:t>S</w:t>
      </w:r>
      <w:r w:rsidR="00A405D3" w:rsidRPr="007E6967">
        <w:rPr>
          <w:rFonts w:ascii="Century Gothic" w:hAnsi="Century Gothic" w:cstheme="minorHAnsi"/>
          <w:shd w:val="clear" w:color="auto" w:fill="FFFFFF"/>
        </w:rPr>
        <w:t xml:space="preserve">aneamento, mas na comunicação com a sociedade brasileira, para que esta entenda a importância, engaje-se e tenha participação ativa, </w:t>
      </w:r>
      <w:r w:rsidR="0079667C" w:rsidRPr="007E6967">
        <w:rPr>
          <w:rFonts w:ascii="Century Gothic" w:hAnsi="Century Gothic" w:cstheme="minorHAnsi"/>
          <w:shd w:val="clear" w:color="auto" w:fill="FFFFFF"/>
        </w:rPr>
        <w:t>promovendo o exercício da cidadania</w:t>
      </w:r>
      <w:r w:rsidR="004F6FC5" w:rsidRPr="007E6967">
        <w:rPr>
          <w:rFonts w:ascii="Century Gothic" w:hAnsi="Century Gothic" w:cstheme="minorHAnsi"/>
          <w:shd w:val="clear" w:color="auto" w:fill="FFFFFF"/>
        </w:rPr>
        <w:t>.</w:t>
      </w:r>
    </w:p>
    <w:p w:rsidR="00E8627A" w:rsidRPr="007E6967" w:rsidRDefault="00A405D3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/>
        </w:rPr>
        <w:t xml:space="preserve">Fortalecimento Institucional do Setor de Saneamento com a coordenação, no âmbito do Executivo Federal, do Ministério das Cidades, através da Secretaria Nacional de Saneamento Ambiental – SNSA, garantindo-se a atuação efetiva da Fundação Nacional de Saúde (FUNASA). </w:t>
      </w:r>
    </w:p>
    <w:p w:rsidR="00E8627A" w:rsidRPr="007E6967" w:rsidRDefault="00A405D3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 w:cstheme="minorHAnsi"/>
        </w:rPr>
      </w:pPr>
      <w:r w:rsidRPr="007E6967">
        <w:rPr>
          <w:rFonts w:ascii="Century Gothic" w:hAnsi="Century Gothic"/>
        </w:rPr>
        <w:t xml:space="preserve">Recursos para os Planos de Saneamento Básico - Destinação de recursos financeiros equivalentes a 5% do Orçamento anual destinado ao saneamento (recursos não onerosos) da Secretaria Nacional de Saneamento Ambiental, para o financiamento da elaboração dos Planos Municipais de Saneamento Básico e para o financiamento de estudos, projetos de engenharia e assistência técnica correlatos aos Planos. </w:t>
      </w:r>
    </w:p>
    <w:p w:rsidR="006242DA" w:rsidRPr="007E6967" w:rsidRDefault="002F3D78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 w:cstheme="minorHAnsi"/>
        </w:rPr>
        <w:t>C</w:t>
      </w:r>
      <w:r w:rsidR="006242DA" w:rsidRPr="007E6967">
        <w:rPr>
          <w:rFonts w:ascii="Century Gothic" w:hAnsi="Century Gothic" w:cstheme="minorHAnsi"/>
        </w:rPr>
        <w:t>onsideramos que o REISB (Regime Especial de Incentivos para o Desenvolvimento do Saneamento) é instrumento fundamental, pois irá gerar benefícios econômicos - a concessão dos créditos só ocorre se houver o real aumento dos investimentos – trazendo oportunidade para vários segmentos da indústria como engenharia consultiva, projetos de engenharia, construção civil, produtos químicos, plástico, aço, máquinas e equipamentos. Gerará milhares de empregos e interferirá direta e positivamente n</w:t>
      </w:r>
      <w:r w:rsidR="004F6FC5" w:rsidRPr="007E6967">
        <w:rPr>
          <w:rFonts w:ascii="Century Gothic" w:hAnsi="Century Gothic" w:cstheme="minorHAnsi"/>
        </w:rPr>
        <w:t>o valor bruto da produção total.</w:t>
      </w:r>
    </w:p>
    <w:p w:rsidR="006242DA" w:rsidRPr="007E6967" w:rsidRDefault="00A405D3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/>
        </w:rPr>
      </w:pPr>
      <w:r w:rsidRPr="007E6967">
        <w:rPr>
          <w:rFonts w:ascii="Century Gothic" w:hAnsi="Century Gothic"/>
        </w:rPr>
        <w:t>Assistência Técnica em saneamento para os municípios - Criação de Programa Nacional de Assistência Técnica em Saneamento destinado a conferir aos titulares dos serviços públicos de saneamento, os municípios brasileiros, capacidade técnica, institucional e de gerenciamento capaz de fazer frente aos desafios da universalização do abastecimento de água, da col</w:t>
      </w:r>
      <w:r w:rsidR="002F3D78" w:rsidRPr="007E6967">
        <w:rPr>
          <w:rFonts w:ascii="Century Gothic" w:hAnsi="Century Gothic"/>
        </w:rPr>
        <w:t>eta e do tratamento dos esgotos.</w:t>
      </w:r>
    </w:p>
    <w:p w:rsidR="006242DA" w:rsidRPr="007E6967" w:rsidRDefault="00A405D3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/>
        </w:rPr>
        <w:t>Implementa</w:t>
      </w:r>
      <w:r w:rsidR="006242DA" w:rsidRPr="007E6967">
        <w:rPr>
          <w:rFonts w:ascii="Century Gothic" w:hAnsi="Century Gothic"/>
        </w:rPr>
        <w:t>ção</w:t>
      </w:r>
      <w:r w:rsidRPr="007E6967">
        <w:rPr>
          <w:rFonts w:ascii="Century Gothic" w:hAnsi="Century Gothic"/>
        </w:rPr>
        <w:t xml:space="preserve"> </w:t>
      </w:r>
      <w:r w:rsidR="006242DA" w:rsidRPr="007E6967">
        <w:rPr>
          <w:rFonts w:ascii="Century Gothic" w:hAnsi="Century Gothic"/>
        </w:rPr>
        <w:t xml:space="preserve">de </w:t>
      </w:r>
      <w:r w:rsidRPr="007E6967">
        <w:rPr>
          <w:rFonts w:ascii="Century Gothic" w:hAnsi="Century Gothic"/>
        </w:rPr>
        <w:t>ações junto à Caixa Econômica Federal – CEF, Banco Nacional de Desenvolvimento Econômico e Social – BNDES e Fundação Nacional de Saúde - Funasa, que tornem menos burocrático e menos moroso o processo para obtenção de recursos. Também devem ser aprimorados e desburocratizados os processos de acompanhamento da execução das obras, obtendo-se agilidade nas soluções de problemas que hoje emperram o andamento e postergam em muito o prazo de i</w:t>
      </w:r>
      <w:r w:rsidR="004F6FC5" w:rsidRPr="007E6967">
        <w:rPr>
          <w:rFonts w:ascii="Century Gothic" w:hAnsi="Century Gothic"/>
        </w:rPr>
        <w:t>mplantação dos empreendimentos.</w:t>
      </w:r>
    </w:p>
    <w:p w:rsidR="002F3D78" w:rsidRPr="007E6967" w:rsidRDefault="00A405D3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/>
        </w:rPr>
        <w:t xml:space="preserve">Regulação - Fortalecer a governança regulatória de modo a possibilitar a segurança e sustentabilidade dos contratos dos concessionários e a isonomia competitiva por meio de fortalecimento das </w:t>
      </w:r>
      <w:r w:rsidR="002F3D78" w:rsidRPr="007E6967">
        <w:rPr>
          <w:rFonts w:ascii="Century Gothic" w:hAnsi="Century Gothic"/>
        </w:rPr>
        <w:t>agências reguladoras existentes e</w:t>
      </w:r>
      <w:r w:rsidRPr="007E6967">
        <w:rPr>
          <w:rFonts w:ascii="Century Gothic" w:hAnsi="Century Gothic"/>
        </w:rPr>
        <w:t xml:space="preserve"> da criação de</w:t>
      </w:r>
      <w:r w:rsidR="002F3D78" w:rsidRPr="007E6967">
        <w:rPr>
          <w:rFonts w:ascii="Century Gothic" w:hAnsi="Century Gothic"/>
        </w:rPr>
        <w:t xml:space="preserve"> agências reguladoras regionais.</w:t>
      </w:r>
      <w:r w:rsidRPr="007E6967">
        <w:rPr>
          <w:rFonts w:ascii="Century Gothic" w:hAnsi="Century Gothic"/>
        </w:rPr>
        <w:t xml:space="preserve"> </w:t>
      </w:r>
    </w:p>
    <w:p w:rsidR="00A405D3" w:rsidRPr="007E6967" w:rsidRDefault="006B726E" w:rsidP="007E6967">
      <w:pPr>
        <w:pStyle w:val="PargrafodaList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/>
        </w:rPr>
        <w:t>E, finalmente, e</w:t>
      </w:r>
      <w:r w:rsidR="00A405D3" w:rsidRPr="007E6967">
        <w:rPr>
          <w:rFonts w:ascii="Century Gothic" w:hAnsi="Century Gothic"/>
        </w:rPr>
        <w:t>stabelecer um programa estruturante voltado para cadeia do saneamento, envolvendo diversas esferas do governo e iniciativa privada, nos moldes o PBQP-Habitat já existente no âmbito da Secretaria Nacional da Habitação e aprove</w:t>
      </w:r>
      <w:r w:rsidR="006242DA" w:rsidRPr="007E6967">
        <w:rPr>
          <w:rFonts w:ascii="Century Gothic" w:hAnsi="Century Gothic"/>
        </w:rPr>
        <w:t>itando as sinergias de outras iniciativas já desenvolvidas no Ministério das Cidades.</w:t>
      </w:r>
    </w:p>
    <w:p w:rsidR="00A81AAC" w:rsidRPr="007E6967" w:rsidRDefault="00601F2E" w:rsidP="007E6967">
      <w:pPr>
        <w:spacing w:before="120" w:after="100" w:afterAutospacing="1" w:line="240" w:lineRule="auto"/>
        <w:ind w:firstLine="426"/>
        <w:jc w:val="both"/>
        <w:rPr>
          <w:rFonts w:ascii="Century Gothic" w:hAnsi="Century Gothic" w:cstheme="minorHAnsi"/>
          <w:shd w:val="clear" w:color="auto" w:fill="FFFFFF"/>
        </w:rPr>
      </w:pPr>
      <w:r w:rsidRPr="007E6967">
        <w:rPr>
          <w:rFonts w:ascii="Century Gothic" w:hAnsi="Century Gothic" w:cstheme="minorHAnsi"/>
          <w:shd w:val="clear" w:color="auto" w:fill="FFFFFF"/>
        </w:rPr>
        <w:t>Não podemos mais admitir que nosso País continue exibindo os mesmo</w:t>
      </w:r>
      <w:r w:rsidR="007B7828" w:rsidRPr="007E6967">
        <w:rPr>
          <w:rFonts w:ascii="Century Gothic" w:hAnsi="Century Gothic" w:cstheme="minorHAnsi"/>
          <w:shd w:val="clear" w:color="auto" w:fill="FFFFFF"/>
        </w:rPr>
        <w:t>s</w:t>
      </w:r>
      <w:r w:rsidRPr="007E6967">
        <w:rPr>
          <w:rFonts w:ascii="Century Gothic" w:hAnsi="Century Gothic" w:cstheme="minorHAnsi"/>
          <w:shd w:val="clear" w:color="auto" w:fill="FFFFFF"/>
        </w:rPr>
        <w:t xml:space="preserve"> índices</w:t>
      </w:r>
      <w:r w:rsidR="007B7828" w:rsidRPr="007E6967">
        <w:rPr>
          <w:rFonts w:ascii="Century Gothic" w:hAnsi="Century Gothic" w:cstheme="minorHAnsi"/>
          <w:shd w:val="clear" w:color="auto" w:fill="FFFFFF"/>
        </w:rPr>
        <w:t xml:space="preserve"> ano após ano, </w:t>
      </w:r>
      <w:r w:rsidR="00A81AAC" w:rsidRPr="007E6967">
        <w:rPr>
          <w:rFonts w:ascii="Century Gothic" w:hAnsi="Century Gothic" w:cstheme="minorHAnsi"/>
          <w:shd w:val="clear" w:color="auto" w:fill="FFFFFF"/>
        </w:rPr>
        <w:t xml:space="preserve">com tantas disparidades entre suas regiões, </w:t>
      </w:r>
      <w:r w:rsidR="007B7828" w:rsidRPr="007E6967">
        <w:rPr>
          <w:rFonts w:ascii="Century Gothic" w:hAnsi="Century Gothic" w:cstheme="minorHAnsi"/>
          <w:shd w:val="clear" w:color="auto" w:fill="FFFFFF"/>
        </w:rPr>
        <w:t>em p</w:t>
      </w:r>
      <w:r w:rsidR="00341A72" w:rsidRPr="007E6967">
        <w:rPr>
          <w:rFonts w:ascii="Century Gothic" w:hAnsi="Century Gothic" w:cstheme="minorHAnsi"/>
          <w:shd w:val="clear" w:color="auto" w:fill="FFFFFF"/>
        </w:rPr>
        <w:t>l</w:t>
      </w:r>
      <w:r w:rsidR="007B7828" w:rsidRPr="007E6967">
        <w:rPr>
          <w:rFonts w:ascii="Century Gothic" w:hAnsi="Century Gothic" w:cstheme="minorHAnsi"/>
          <w:shd w:val="clear" w:color="auto" w:fill="FFFFFF"/>
        </w:rPr>
        <w:t xml:space="preserve">eno século 21. </w:t>
      </w:r>
    </w:p>
    <w:p w:rsidR="007E6967" w:rsidRPr="007E6967" w:rsidRDefault="007E6967" w:rsidP="007E6967">
      <w:pPr>
        <w:spacing w:before="120" w:after="100" w:afterAutospacing="1" w:line="240" w:lineRule="auto"/>
        <w:ind w:firstLine="426"/>
        <w:jc w:val="both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noProof/>
          <w:shd w:val="clear" w:color="auto" w:fill="FFFFFF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1019175</wp:posOffset>
            </wp:positionV>
            <wp:extent cx="714375" cy="726062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BES RESUMIDO AZUL MAIS ESCU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828" w:rsidRPr="007E6967">
        <w:rPr>
          <w:rFonts w:ascii="Century Gothic" w:hAnsi="Century Gothic" w:cstheme="minorHAnsi"/>
          <w:shd w:val="clear" w:color="auto" w:fill="FFFFFF"/>
        </w:rPr>
        <w:t xml:space="preserve">Continuamos dispostos a </w:t>
      </w:r>
      <w:r w:rsidR="007B7828" w:rsidRPr="007E6967">
        <w:rPr>
          <w:rFonts w:ascii="Century Gothic" w:hAnsi="Century Gothic"/>
        </w:rPr>
        <w:t xml:space="preserve">colaborar para a execução das políticas e diretrizes que visem as reais melhorias e </w:t>
      </w:r>
      <w:r w:rsidR="00341A72" w:rsidRPr="007E6967">
        <w:rPr>
          <w:rFonts w:ascii="Century Gothic" w:hAnsi="Century Gothic"/>
        </w:rPr>
        <w:t xml:space="preserve">o </w:t>
      </w:r>
      <w:r w:rsidR="007B7828" w:rsidRPr="007E6967">
        <w:rPr>
          <w:rFonts w:ascii="Century Gothic" w:hAnsi="Century Gothic"/>
        </w:rPr>
        <w:t xml:space="preserve">aumento da cobertura dos serviços de saneamento básico no Brasil. </w:t>
      </w:r>
      <w:r w:rsidR="007B7828" w:rsidRPr="007E6967">
        <w:rPr>
          <w:rFonts w:ascii="Century Gothic" w:hAnsi="Century Gothic" w:cstheme="minorHAnsi"/>
          <w:shd w:val="clear" w:color="auto" w:fill="FFFFFF"/>
        </w:rPr>
        <w:t>É nossa missão trabalhar pela universalização dos serviços para garantir a saúde, a qualidade de vida e a di</w:t>
      </w:r>
      <w:r w:rsidR="00F22B84" w:rsidRPr="007E6967">
        <w:rPr>
          <w:rFonts w:ascii="Century Gothic" w:hAnsi="Century Gothic" w:cstheme="minorHAnsi"/>
          <w:shd w:val="clear" w:color="auto" w:fill="FFFFFF"/>
        </w:rPr>
        <w:t>gnidade de todos os brasileiros.</w:t>
      </w:r>
      <w:r>
        <w:rPr>
          <w:rFonts w:ascii="Century Gothic" w:hAnsi="Century Gothic" w:cstheme="minorHAnsi"/>
          <w:shd w:val="clear" w:color="auto" w:fill="FFFFFF"/>
        </w:rPr>
        <w:br w:type="textWrapping" w:clear="all"/>
      </w:r>
      <w:bookmarkStart w:id="0" w:name="_GoBack"/>
      <w:bookmarkEnd w:id="0"/>
    </w:p>
    <w:sectPr w:rsidR="007E6967" w:rsidRPr="007E696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25" w:rsidRDefault="006B0925" w:rsidP="006B0925">
      <w:pPr>
        <w:spacing w:after="0" w:line="240" w:lineRule="auto"/>
      </w:pPr>
      <w:r>
        <w:separator/>
      </w:r>
    </w:p>
  </w:endnote>
  <w:endnote w:type="continuationSeparator" w:id="0">
    <w:p w:rsidR="006B0925" w:rsidRDefault="006B0925" w:rsidP="006B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8433"/>
      <w:docPartObj>
        <w:docPartGallery w:val="Page Numbers (Bottom of Page)"/>
        <w:docPartUnique/>
      </w:docPartObj>
    </w:sdtPr>
    <w:sdtContent>
      <w:p w:rsidR="006B0925" w:rsidRDefault="007E6967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6019800</wp:posOffset>
                  </wp:positionH>
                  <wp:positionV relativeFrom="page">
                    <wp:posOffset>9277349</wp:posOffset>
                  </wp:positionV>
                  <wp:extent cx="1535430" cy="1416685"/>
                  <wp:effectExtent l="0" t="0" r="7620" b="0"/>
                  <wp:wrapNone/>
                  <wp:docPr id="4" name="Triângulo isóscele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5430" cy="141668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2060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E6967" w:rsidRPr="007E6967" w:rsidRDefault="007E696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2060"/>
                                  <w:sz w:val="12"/>
                                  <w:szCs w:val="72"/>
                                </w:rPr>
                              </w:pPr>
                              <w:r w:rsidRPr="007E6967">
                                <w:rPr>
                                  <w:rFonts w:ascii="Century Gothic" w:eastAsiaTheme="minorEastAsia" w:hAnsi="Century Gothic" w:cs="Times New Roman"/>
                                  <w:color w:val="002060"/>
                                  <w:sz w:val="12"/>
                                </w:rPr>
                                <w:fldChar w:fldCharType="begin"/>
                              </w:r>
                              <w:r w:rsidRPr="007E6967">
                                <w:rPr>
                                  <w:rFonts w:ascii="Century Gothic" w:hAnsi="Century Gothic"/>
                                  <w:color w:val="002060"/>
                                  <w:sz w:val="12"/>
                                </w:rPr>
                                <w:instrText>PAGE    \* MERGEFORMAT</w:instrText>
                              </w:r>
                              <w:r w:rsidRPr="007E6967">
                                <w:rPr>
                                  <w:rFonts w:ascii="Century Gothic" w:eastAsiaTheme="minorEastAsia" w:hAnsi="Century Gothic" w:cs="Times New Roman"/>
                                  <w:color w:val="002060"/>
                                  <w:sz w:val="12"/>
                                </w:rPr>
                                <w:fldChar w:fldCharType="separate"/>
                              </w:r>
                              <w:r w:rsidRPr="007E6967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002060"/>
                                  <w:sz w:val="40"/>
                                  <w:szCs w:val="72"/>
                                </w:rPr>
                                <w:t>2</w:t>
                              </w:r>
                              <w:r w:rsidRPr="007E6967">
                                <w:rPr>
                                  <w:rFonts w:ascii="Century Gothic" w:eastAsiaTheme="majorEastAsia" w:hAnsi="Century Gothic" w:cstheme="majorBidi"/>
                                  <w:color w:val="002060"/>
                                  <w:sz w:val="40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4" o:spid="_x0000_s1026" type="#_x0000_t5" style="position:absolute;margin-left:474pt;margin-top:730.5pt;width:120.9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" adj="21600" fillcolor="#002060" stroked="f">
                  <v:fill opacity="19789f"/>
                  <v:textbox>
                    <w:txbxContent>
                      <w:p w:rsidR="007E6967" w:rsidRPr="007E6967" w:rsidRDefault="007E6967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2"/>
                            <w:szCs w:val="72"/>
                          </w:rPr>
                        </w:pPr>
                        <w:r w:rsidRPr="007E6967">
                          <w:rPr>
                            <w:rFonts w:ascii="Century Gothic" w:eastAsiaTheme="minorEastAsia" w:hAnsi="Century Gothic" w:cs="Times New Roman"/>
                            <w:color w:val="002060"/>
                            <w:sz w:val="12"/>
                          </w:rPr>
                          <w:fldChar w:fldCharType="begin"/>
                        </w:r>
                        <w:r w:rsidRPr="007E6967">
                          <w:rPr>
                            <w:rFonts w:ascii="Century Gothic" w:hAnsi="Century Gothic"/>
                            <w:color w:val="002060"/>
                            <w:sz w:val="12"/>
                          </w:rPr>
                          <w:instrText>PAGE    \* MERGEFORMAT</w:instrText>
                        </w:r>
                        <w:r w:rsidRPr="007E6967">
                          <w:rPr>
                            <w:rFonts w:ascii="Century Gothic" w:eastAsiaTheme="minorEastAsia" w:hAnsi="Century Gothic" w:cs="Times New Roman"/>
                            <w:color w:val="002060"/>
                            <w:sz w:val="12"/>
                          </w:rPr>
                          <w:fldChar w:fldCharType="separate"/>
                        </w:r>
                        <w:r w:rsidRPr="007E6967">
                          <w:rPr>
                            <w:rFonts w:ascii="Century Gothic" w:eastAsiaTheme="majorEastAsia" w:hAnsi="Century Gothic" w:cstheme="majorBidi"/>
                            <w:noProof/>
                            <w:color w:val="002060"/>
                            <w:sz w:val="40"/>
                            <w:szCs w:val="72"/>
                          </w:rPr>
                          <w:t>2</w:t>
                        </w:r>
                        <w:r w:rsidRPr="007E6967">
                          <w:rPr>
                            <w:rFonts w:ascii="Century Gothic" w:eastAsiaTheme="majorEastAsia" w:hAnsi="Century Gothic" w:cstheme="majorBidi"/>
                            <w:color w:val="002060"/>
                            <w:sz w:val="40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25" w:rsidRDefault="006B0925" w:rsidP="006B0925">
      <w:pPr>
        <w:spacing w:after="0" w:line="240" w:lineRule="auto"/>
      </w:pPr>
      <w:r>
        <w:separator/>
      </w:r>
    </w:p>
  </w:footnote>
  <w:footnote w:type="continuationSeparator" w:id="0">
    <w:p w:rsidR="006B0925" w:rsidRDefault="006B0925" w:rsidP="006B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C16"/>
    <w:multiLevelType w:val="hybridMultilevel"/>
    <w:tmpl w:val="0A467D3A"/>
    <w:lvl w:ilvl="0" w:tplc="660A298E">
      <w:numFmt w:val="bullet"/>
      <w:lvlText w:val=""/>
      <w:lvlJc w:val="left"/>
      <w:pPr>
        <w:ind w:left="360" w:hanging="360"/>
      </w:pPr>
      <w:rPr>
        <w:rFonts w:ascii="Symbol" w:eastAsiaTheme="minorHAnsi" w:hAnsi="Symbol" w:cstheme="minorHAns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81A4C"/>
    <w:multiLevelType w:val="hybridMultilevel"/>
    <w:tmpl w:val="AE00EB18"/>
    <w:lvl w:ilvl="0" w:tplc="624ECE08">
      <w:numFmt w:val="bullet"/>
      <w:lvlText w:val=""/>
      <w:lvlJc w:val="left"/>
      <w:pPr>
        <w:ind w:left="360" w:hanging="360"/>
      </w:pPr>
      <w:rPr>
        <w:rFonts w:ascii="Symbol" w:eastAsiaTheme="minorHAnsi" w:hAnsi="Symbol" w:cstheme="minorHAns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A0"/>
    <w:rsid w:val="002804B2"/>
    <w:rsid w:val="002F3D78"/>
    <w:rsid w:val="00341A72"/>
    <w:rsid w:val="0043753A"/>
    <w:rsid w:val="00456413"/>
    <w:rsid w:val="004F6FC5"/>
    <w:rsid w:val="00601F2E"/>
    <w:rsid w:val="006242DA"/>
    <w:rsid w:val="006B0925"/>
    <w:rsid w:val="006B726E"/>
    <w:rsid w:val="00710CFD"/>
    <w:rsid w:val="0079667C"/>
    <w:rsid w:val="007B7828"/>
    <w:rsid w:val="007E6967"/>
    <w:rsid w:val="0089129E"/>
    <w:rsid w:val="00A405D3"/>
    <w:rsid w:val="00A81AAC"/>
    <w:rsid w:val="00AB3CE8"/>
    <w:rsid w:val="00C852E3"/>
    <w:rsid w:val="00C92A47"/>
    <w:rsid w:val="00C95714"/>
    <w:rsid w:val="00CE6DCE"/>
    <w:rsid w:val="00E610A0"/>
    <w:rsid w:val="00E8627A"/>
    <w:rsid w:val="00F2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1E7646-E03D-4585-8B1D-C33EB5DD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c">
    <w:name w:val="dc"/>
    <w:basedOn w:val="Fontepargpadro"/>
    <w:rsid w:val="00E610A0"/>
  </w:style>
  <w:style w:type="paragraph" w:styleId="PargrafodaLista">
    <w:name w:val="List Paragraph"/>
    <w:basedOn w:val="Normal"/>
    <w:uiPriority w:val="34"/>
    <w:qFormat/>
    <w:rsid w:val="00AB3C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925"/>
  </w:style>
  <w:style w:type="paragraph" w:styleId="Rodap">
    <w:name w:val="footer"/>
    <w:basedOn w:val="Normal"/>
    <w:link w:val="RodapChar"/>
    <w:uiPriority w:val="99"/>
    <w:unhideWhenUsed/>
    <w:rsid w:val="006B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637E-D59C-4694-BB45-AB6D5BEE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Comunicação II</cp:lastModifiedBy>
  <cp:revision>2</cp:revision>
  <dcterms:created xsi:type="dcterms:W3CDTF">2017-09-28T12:45:00Z</dcterms:created>
  <dcterms:modified xsi:type="dcterms:W3CDTF">2017-09-28T12:45:00Z</dcterms:modified>
</cp:coreProperties>
</file>