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597F6" w14:textId="710806A8" w:rsidR="00807474" w:rsidRPr="00672B5C" w:rsidRDefault="00D56E71" w:rsidP="00A96610">
      <w:pPr>
        <w:rPr>
          <w:rFonts w:ascii="Times New Roman" w:hAnsi="Times New Roman" w:cs="Times New Roman"/>
          <w:b/>
          <w:bCs/>
          <w:sz w:val="32"/>
          <w:szCs w:val="32"/>
        </w:rPr>
      </w:pPr>
      <w:r>
        <w:rPr>
          <w:rFonts w:ascii="Times New Roman" w:hAnsi="Times New Roman" w:cs="Times New Roman"/>
          <w:b/>
          <w:bCs/>
          <w:sz w:val="32"/>
          <w:szCs w:val="32"/>
        </w:rPr>
        <w:t>Regras de Submissão na Revista Engenharia Sanitária e Ambiental</w:t>
      </w:r>
      <w:r w:rsidR="00B97DFE">
        <w:rPr>
          <w:rFonts w:ascii="Times New Roman" w:hAnsi="Times New Roman" w:cs="Times New Roman"/>
          <w:b/>
          <w:bCs/>
          <w:sz w:val="32"/>
          <w:szCs w:val="32"/>
        </w:rPr>
        <w:t xml:space="preserve"> (</w:t>
      </w:r>
      <w:r w:rsidR="00B97DFE" w:rsidRPr="00B97DFE">
        <w:rPr>
          <w:rFonts w:ascii="Times New Roman" w:hAnsi="Times New Roman" w:cs="Times New Roman"/>
          <w:b/>
          <w:bCs/>
          <w:sz w:val="32"/>
          <w:szCs w:val="32"/>
        </w:rPr>
        <w:t>Até 200 caracteres com espaço</w:t>
      </w:r>
      <w:r w:rsidR="00B97DFE">
        <w:rPr>
          <w:rFonts w:ascii="Times New Roman" w:hAnsi="Times New Roman" w:cs="Times New Roman"/>
          <w:b/>
          <w:bCs/>
          <w:sz w:val="32"/>
          <w:szCs w:val="32"/>
        </w:rPr>
        <w:t>)</w:t>
      </w:r>
    </w:p>
    <w:p w14:paraId="3331BECB" w14:textId="0A35206B" w:rsidR="00672B5C" w:rsidRPr="00D56E71" w:rsidRDefault="00D56E71" w:rsidP="00575D7C">
      <w:pPr>
        <w:rPr>
          <w:rFonts w:ascii="Times New Roman" w:hAnsi="Times New Roman" w:cs="Times New Roman"/>
          <w:b/>
          <w:bCs/>
          <w:sz w:val="32"/>
          <w:szCs w:val="32"/>
          <w:lang w:val="en-US"/>
        </w:rPr>
      </w:pPr>
      <w:r w:rsidRPr="00D56E71">
        <w:rPr>
          <w:rFonts w:ascii="Times New Roman" w:hAnsi="Times New Roman" w:cs="Times New Roman"/>
          <w:b/>
          <w:bCs/>
          <w:sz w:val="32"/>
          <w:szCs w:val="32"/>
          <w:lang w:val="en-US"/>
        </w:rPr>
        <w:t xml:space="preserve">Submission </w:t>
      </w:r>
      <w:r>
        <w:rPr>
          <w:rFonts w:ascii="Times New Roman" w:hAnsi="Times New Roman" w:cs="Times New Roman"/>
          <w:b/>
          <w:bCs/>
          <w:sz w:val="32"/>
          <w:szCs w:val="32"/>
          <w:lang w:val="en-US"/>
        </w:rPr>
        <w:t xml:space="preserve">Guidelines for the </w:t>
      </w:r>
      <w:r w:rsidRPr="00D56E71">
        <w:rPr>
          <w:rFonts w:ascii="Times New Roman" w:hAnsi="Times New Roman" w:cs="Times New Roman"/>
          <w:b/>
          <w:bCs/>
          <w:sz w:val="32"/>
          <w:szCs w:val="32"/>
          <w:lang w:val="en-US"/>
        </w:rPr>
        <w:t xml:space="preserve">Sanitary and Environmental Engineering </w:t>
      </w:r>
      <w:r>
        <w:rPr>
          <w:rFonts w:ascii="Times New Roman" w:hAnsi="Times New Roman" w:cs="Times New Roman"/>
          <w:b/>
          <w:bCs/>
          <w:sz w:val="32"/>
          <w:szCs w:val="32"/>
          <w:lang w:val="en-US"/>
        </w:rPr>
        <w:t>Journal</w:t>
      </w:r>
      <w:r w:rsidR="00B97DFE">
        <w:rPr>
          <w:rFonts w:ascii="Times New Roman" w:hAnsi="Times New Roman" w:cs="Times New Roman"/>
          <w:b/>
          <w:bCs/>
          <w:sz w:val="32"/>
          <w:szCs w:val="32"/>
          <w:lang w:val="en-US"/>
        </w:rPr>
        <w:t xml:space="preserve"> (</w:t>
      </w:r>
      <w:proofErr w:type="spellStart"/>
      <w:r w:rsidR="00B97DFE" w:rsidRPr="00B97DFE">
        <w:rPr>
          <w:rFonts w:ascii="Times New Roman" w:hAnsi="Times New Roman" w:cs="Times New Roman"/>
          <w:b/>
          <w:bCs/>
          <w:sz w:val="32"/>
          <w:szCs w:val="32"/>
          <w:lang w:val="en-US"/>
        </w:rPr>
        <w:t>Até</w:t>
      </w:r>
      <w:proofErr w:type="spellEnd"/>
      <w:r w:rsidR="00B97DFE" w:rsidRPr="00B97DFE">
        <w:rPr>
          <w:rFonts w:ascii="Times New Roman" w:hAnsi="Times New Roman" w:cs="Times New Roman"/>
          <w:b/>
          <w:bCs/>
          <w:sz w:val="32"/>
          <w:szCs w:val="32"/>
          <w:lang w:val="en-US"/>
        </w:rPr>
        <w:t xml:space="preserve"> 200 </w:t>
      </w:r>
      <w:proofErr w:type="spellStart"/>
      <w:r w:rsidR="00B97DFE" w:rsidRPr="00B97DFE">
        <w:rPr>
          <w:rFonts w:ascii="Times New Roman" w:hAnsi="Times New Roman" w:cs="Times New Roman"/>
          <w:b/>
          <w:bCs/>
          <w:sz w:val="32"/>
          <w:szCs w:val="32"/>
          <w:lang w:val="en-US"/>
        </w:rPr>
        <w:t>caracteres</w:t>
      </w:r>
      <w:proofErr w:type="spellEnd"/>
      <w:r w:rsidR="00B97DFE" w:rsidRPr="00B97DFE">
        <w:rPr>
          <w:rFonts w:ascii="Times New Roman" w:hAnsi="Times New Roman" w:cs="Times New Roman"/>
          <w:b/>
          <w:bCs/>
          <w:sz w:val="32"/>
          <w:szCs w:val="32"/>
          <w:lang w:val="en-US"/>
        </w:rPr>
        <w:t xml:space="preserve"> com </w:t>
      </w:r>
      <w:proofErr w:type="spellStart"/>
      <w:r w:rsidR="00B97DFE" w:rsidRPr="00B97DFE">
        <w:rPr>
          <w:rFonts w:ascii="Times New Roman" w:hAnsi="Times New Roman" w:cs="Times New Roman"/>
          <w:b/>
          <w:bCs/>
          <w:sz w:val="32"/>
          <w:szCs w:val="32"/>
          <w:lang w:val="en-US"/>
        </w:rPr>
        <w:t>espaço</w:t>
      </w:r>
      <w:proofErr w:type="spellEnd"/>
      <w:r w:rsidR="00B97DFE">
        <w:rPr>
          <w:rFonts w:ascii="Times New Roman" w:hAnsi="Times New Roman" w:cs="Times New Roman"/>
          <w:b/>
          <w:bCs/>
          <w:sz w:val="32"/>
          <w:szCs w:val="32"/>
          <w:lang w:val="en-US"/>
        </w:rPr>
        <w:t>)</w:t>
      </w:r>
    </w:p>
    <w:p w14:paraId="1234AA71" w14:textId="77777777" w:rsidR="00575D7C" w:rsidRPr="0064631A" w:rsidRDefault="00575D7C">
      <w:pPr>
        <w:rPr>
          <w:rFonts w:ascii="Times New Roman" w:hAnsi="Times New Roman" w:cs="Times New Roman"/>
          <w:b/>
          <w:sz w:val="24"/>
          <w:szCs w:val="24"/>
          <w:lang w:val="en-US"/>
        </w:rPr>
      </w:pPr>
    </w:p>
    <w:p w14:paraId="3BB8220E" w14:textId="722FA0C2" w:rsidR="003D61C8" w:rsidRDefault="003D61C8">
      <w:pPr>
        <w:rPr>
          <w:rFonts w:ascii="Times New Roman" w:hAnsi="Times New Roman" w:cs="Times New Roman"/>
          <w:b/>
          <w:sz w:val="24"/>
          <w:szCs w:val="24"/>
        </w:rPr>
      </w:pPr>
      <w:r>
        <w:rPr>
          <w:rFonts w:ascii="Times New Roman" w:hAnsi="Times New Roman" w:cs="Times New Roman"/>
          <w:b/>
          <w:sz w:val="24"/>
          <w:szCs w:val="24"/>
        </w:rPr>
        <w:t>Resumo</w:t>
      </w:r>
      <w:r w:rsidR="00B97DFE">
        <w:rPr>
          <w:rFonts w:ascii="Times New Roman" w:hAnsi="Times New Roman" w:cs="Times New Roman"/>
          <w:b/>
          <w:sz w:val="24"/>
          <w:szCs w:val="24"/>
        </w:rPr>
        <w:t xml:space="preserve"> (</w:t>
      </w:r>
      <w:r w:rsidR="00B97DFE" w:rsidRPr="00B97DFE">
        <w:rPr>
          <w:rFonts w:ascii="Times New Roman" w:hAnsi="Times New Roman" w:cs="Times New Roman"/>
          <w:b/>
          <w:sz w:val="24"/>
          <w:szCs w:val="24"/>
        </w:rPr>
        <w:t>de 100 a 250 palavras</w:t>
      </w:r>
      <w:r w:rsidR="00B97DFE">
        <w:rPr>
          <w:rFonts w:ascii="Times New Roman" w:hAnsi="Times New Roman" w:cs="Times New Roman"/>
          <w:b/>
          <w:sz w:val="24"/>
          <w:szCs w:val="24"/>
        </w:rPr>
        <w:t>)</w:t>
      </w:r>
    </w:p>
    <w:p w14:paraId="5E9F1D0E" w14:textId="0AF945FB" w:rsidR="00B66599" w:rsidRDefault="008D2118" w:rsidP="008D2118">
      <w:pPr>
        <w:spacing w:after="0" w:line="360" w:lineRule="auto"/>
        <w:jc w:val="both"/>
        <w:rPr>
          <w:rFonts w:ascii="Times New Roman" w:hAnsi="Times New Roman" w:cs="Times New Roman"/>
          <w:sz w:val="24"/>
          <w:szCs w:val="24"/>
        </w:rPr>
      </w:pPr>
      <w:r w:rsidRPr="008D2118">
        <w:rPr>
          <w:rFonts w:ascii="Times New Roman" w:hAnsi="Times New Roman" w:cs="Times New Roman"/>
          <w:sz w:val="24"/>
          <w:szCs w:val="24"/>
        </w:rPr>
        <w:t>A revista “Engenharia Sanitária e Ambiental” (ESA) é um órgão de informação técnica da Associação Brasileira de Engenharia Sanitária e Ambiental (ABES), que tem por objetivo oferecer à comunidade científica um meio de divulgação das atividades de pesquisa em saneamento e/ou meio ambiente. Pretende ainda promover o aprofundamento científico e tecnológico do setor, disseminar conhecimento científico e contribuir para a educação continuada e valorização profissional.</w:t>
      </w:r>
      <w:r>
        <w:rPr>
          <w:rFonts w:ascii="Times New Roman" w:hAnsi="Times New Roman" w:cs="Times New Roman"/>
          <w:sz w:val="24"/>
          <w:szCs w:val="24"/>
        </w:rPr>
        <w:t xml:space="preserve"> </w:t>
      </w:r>
      <w:r w:rsidRPr="008D2118">
        <w:rPr>
          <w:rFonts w:ascii="Times New Roman" w:hAnsi="Times New Roman" w:cs="Times New Roman"/>
          <w:sz w:val="24"/>
          <w:szCs w:val="24"/>
        </w:rPr>
        <w:t>Publicada desde 1962 com o título “Engenharia Sanitária”, sendo que, em 1996 incorpora a palavra “Ambiental” a revista nasceu a partir de uma demanda de espaços de publicação técnica e divulgação de dados. Nesse período, houve crescimento e um forte aumento na demanda dos programas de pesquisa em saneamento e meio ambiente em todo o território nacional que, aliado ao crescimento dos cursos de mestrado e doutorado na área, contribuíram para promover aumento exponencial na quantidade de artigos produzidos no momento em que o país necessitava de um expressivo esforço para melhorar a oferta de serviços de saneamento e meio ambiente.</w:t>
      </w:r>
      <w:r>
        <w:rPr>
          <w:rFonts w:ascii="Times New Roman" w:hAnsi="Times New Roman" w:cs="Times New Roman"/>
          <w:sz w:val="24"/>
          <w:szCs w:val="24"/>
        </w:rPr>
        <w:t xml:space="preserve"> </w:t>
      </w:r>
      <w:r w:rsidRPr="008D2118">
        <w:rPr>
          <w:rFonts w:ascii="Times New Roman" w:hAnsi="Times New Roman" w:cs="Times New Roman"/>
          <w:sz w:val="24"/>
          <w:szCs w:val="24"/>
        </w:rPr>
        <w:t>A revista ESA tem como principal missão a disseminação, no mais alto padrão nacional e internacional, dos estudos técnicos e científicos das engenharias sobre as temáticas sanitária e ambiental</w:t>
      </w:r>
      <w:r w:rsidR="00D56E71" w:rsidRPr="00D56E71">
        <w:rPr>
          <w:rFonts w:ascii="Times New Roman" w:hAnsi="Times New Roman" w:cs="Times New Roman"/>
          <w:sz w:val="24"/>
          <w:szCs w:val="24"/>
        </w:rPr>
        <w:t>.</w:t>
      </w:r>
    </w:p>
    <w:p w14:paraId="32E681B9" w14:textId="634ABB30" w:rsidR="003D61C8" w:rsidRPr="00761069" w:rsidRDefault="003D61C8" w:rsidP="00F61734">
      <w:pPr>
        <w:spacing w:after="0" w:line="360" w:lineRule="auto"/>
        <w:jc w:val="both"/>
        <w:rPr>
          <w:rFonts w:ascii="Times New Roman" w:hAnsi="Times New Roman" w:cs="Times New Roman"/>
          <w:b/>
          <w:sz w:val="24"/>
          <w:szCs w:val="24"/>
        </w:rPr>
      </w:pPr>
    </w:p>
    <w:p w14:paraId="6F44085B" w14:textId="0A22270E" w:rsidR="003D61C8" w:rsidRPr="000417CA" w:rsidRDefault="003D61C8" w:rsidP="00F61734">
      <w:pPr>
        <w:spacing w:after="0"/>
        <w:rPr>
          <w:rFonts w:ascii="Times New Roman" w:hAnsi="Times New Roman" w:cs="Times New Roman"/>
          <w:sz w:val="24"/>
          <w:szCs w:val="24"/>
        </w:rPr>
      </w:pPr>
      <w:r>
        <w:rPr>
          <w:rFonts w:ascii="Times New Roman" w:hAnsi="Times New Roman" w:cs="Times New Roman"/>
          <w:b/>
          <w:sz w:val="24"/>
          <w:szCs w:val="24"/>
        </w:rPr>
        <w:t>Palavras-chave</w:t>
      </w:r>
      <w:r w:rsidR="0043432B">
        <w:rPr>
          <w:rFonts w:ascii="Times New Roman" w:hAnsi="Times New Roman" w:cs="Times New Roman"/>
          <w:b/>
          <w:sz w:val="24"/>
          <w:szCs w:val="24"/>
        </w:rPr>
        <w:t xml:space="preserve">: </w:t>
      </w:r>
      <w:bookmarkStart w:id="0" w:name="_Hlk83324873"/>
      <w:r w:rsidR="000417CA">
        <w:rPr>
          <w:rFonts w:ascii="Times New Roman" w:hAnsi="Times New Roman" w:cs="Times New Roman"/>
          <w:sz w:val="24"/>
          <w:szCs w:val="24"/>
        </w:rPr>
        <w:t>ABES</w:t>
      </w:r>
      <w:r w:rsidR="00D56E71" w:rsidRPr="00D56E71">
        <w:rPr>
          <w:rFonts w:ascii="Times New Roman" w:hAnsi="Times New Roman" w:cs="Times New Roman"/>
          <w:sz w:val="24"/>
          <w:szCs w:val="24"/>
        </w:rPr>
        <w:t xml:space="preserve">. </w:t>
      </w:r>
      <w:r w:rsidR="000417CA">
        <w:rPr>
          <w:rFonts w:ascii="Times New Roman" w:hAnsi="Times New Roman" w:cs="Times New Roman"/>
          <w:sz w:val="24"/>
          <w:szCs w:val="24"/>
        </w:rPr>
        <w:t>Engenharia</w:t>
      </w:r>
      <w:r w:rsidR="00D56E71" w:rsidRPr="00D56E71">
        <w:rPr>
          <w:rFonts w:ascii="Times New Roman" w:hAnsi="Times New Roman" w:cs="Times New Roman"/>
          <w:sz w:val="24"/>
          <w:szCs w:val="24"/>
        </w:rPr>
        <w:t xml:space="preserve">. </w:t>
      </w:r>
      <w:r w:rsidR="000417CA">
        <w:rPr>
          <w:rFonts w:ascii="Times New Roman" w:hAnsi="Times New Roman" w:cs="Times New Roman"/>
          <w:sz w:val="24"/>
          <w:szCs w:val="24"/>
        </w:rPr>
        <w:t>Sanitária</w:t>
      </w:r>
      <w:r w:rsidR="00D56E71" w:rsidRPr="00D56E71">
        <w:rPr>
          <w:rFonts w:ascii="Times New Roman" w:hAnsi="Times New Roman" w:cs="Times New Roman"/>
          <w:sz w:val="24"/>
          <w:szCs w:val="24"/>
        </w:rPr>
        <w:t xml:space="preserve">. </w:t>
      </w:r>
      <w:bookmarkEnd w:id="0"/>
      <w:r w:rsidR="000417CA">
        <w:rPr>
          <w:rFonts w:ascii="Times New Roman" w:hAnsi="Times New Roman" w:cs="Times New Roman"/>
          <w:sz w:val="24"/>
          <w:szCs w:val="24"/>
        </w:rPr>
        <w:t>Ambiental</w:t>
      </w:r>
      <w:r w:rsidR="00EB2C5C" w:rsidRPr="000417CA">
        <w:rPr>
          <w:rFonts w:ascii="Times New Roman" w:hAnsi="Times New Roman" w:cs="Times New Roman"/>
          <w:sz w:val="24"/>
          <w:szCs w:val="24"/>
        </w:rPr>
        <w:t>.</w:t>
      </w:r>
    </w:p>
    <w:p w14:paraId="7A43D521" w14:textId="77777777" w:rsidR="001F712E" w:rsidRPr="000417CA" w:rsidRDefault="001F712E">
      <w:pPr>
        <w:rPr>
          <w:rFonts w:ascii="Times New Roman" w:hAnsi="Times New Roman" w:cs="Times New Roman"/>
          <w:b/>
          <w:sz w:val="24"/>
          <w:szCs w:val="24"/>
        </w:rPr>
      </w:pPr>
    </w:p>
    <w:p w14:paraId="5D57679F" w14:textId="75EC0334" w:rsidR="003D61C8" w:rsidRPr="0064631A" w:rsidRDefault="003D61C8">
      <w:pPr>
        <w:rPr>
          <w:rFonts w:ascii="Times New Roman" w:hAnsi="Times New Roman" w:cs="Times New Roman"/>
          <w:b/>
          <w:sz w:val="24"/>
          <w:szCs w:val="24"/>
          <w:lang w:val="en-US"/>
        </w:rPr>
      </w:pPr>
      <w:r w:rsidRPr="0064631A">
        <w:rPr>
          <w:rFonts w:ascii="Times New Roman" w:hAnsi="Times New Roman" w:cs="Times New Roman"/>
          <w:b/>
          <w:sz w:val="24"/>
          <w:szCs w:val="24"/>
          <w:lang w:val="en-US"/>
        </w:rPr>
        <w:t>Abstract</w:t>
      </w:r>
    </w:p>
    <w:p w14:paraId="35CA6205" w14:textId="7AE3A2D3" w:rsidR="00575D7C" w:rsidRPr="000417CA" w:rsidRDefault="000417CA" w:rsidP="000417CA">
      <w:pPr>
        <w:spacing w:after="0" w:line="360" w:lineRule="auto"/>
        <w:jc w:val="both"/>
        <w:rPr>
          <w:rFonts w:ascii="Times New Roman" w:hAnsi="Times New Roman" w:cs="Times New Roman"/>
          <w:sz w:val="24"/>
          <w:szCs w:val="24"/>
          <w:lang w:val="en-US"/>
        </w:rPr>
      </w:pPr>
      <w:r w:rsidRPr="000417CA">
        <w:rPr>
          <w:rFonts w:ascii="Times New Roman" w:hAnsi="Times New Roman" w:cs="Times New Roman"/>
          <w:sz w:val="24"/>
          <w:szCs w:val="24"/>
          <w:lang w:val="en-US"/>
        </w:rPr>
        <w:t xml:space="preserve">The journal “Engenharia Sanitária e Ambiental” (ESA) is a technical information </w:t>
      </w:r>
      <w:r w:rsidR="00FD62C4">
        <w:rPr>
          <w:rFonts w:ascii="Times New Roman" w:hAnsi="Times New Roman" w:cs="Times New Roman"/>
          <w:sz w:val="24"/>
          <w:szCs w:val="24"/>
          <w:lang w:val="en-US"/>
        </w:rPr>
        <w:t>way of communication</w:t>
      </w:r>
      <w:r w:rsidRPr="000417CA">
        <w:rPr>
          <w:rFonts w:ascii="Times New Roman" w:hAnsi="Times New Roman" w:cs="Times New Roman"/>
          <w:sz w:val="24"/>
          <w:szCs w:val="24"/>
          <w:lang w:val="en-US"/>
        </w:rPr>
        <w:t xml:space="preserve"> of the Brazilian Association of Sanitary and Environmental Engineering (ABES), which aims to offer the scientific community a means of disseminating research activities in sanitation and/or environment. It also intends to promote the scientific and technological development of the sector, disseminate scientific knowledge and contribute to continuing education and professional development.</w:t>
      </w:r>
      <w:r>
        <w:rPr>
          <w:rFonts w:ascii="Times New Roman" w:hAnsi="Times New Roman" w:cs="Times New Roman"/>
          <w:sz w:val="24"/>
          <w:szCs w:val="24"/>
          <w:lang w:val="en-US"/>
        </w:rPr>
        <w:t xml:space="preserve"> </w:t>
      </w:r>
      <w:r w:rsidRPr="000417CA">
        <w:rPr>
          <w:rFonts w:ascii="Times New Roman" w:hAnsi="Times New Roman" w:cs="Times New Roman"/>
          <w:sz w:val="24"/>
          <w:szCs w:val="24"/>
          <w:lang w:val="en-US"/>
        </w:rPr>
        <w:t>Published since 1962 under the title “Engenharia Sanitária”, and in 1996 it incorporated the word “Environmental</w:t>
      </w:r>
      <w:proofErr w:type="gramStart"/>
      <w:r w:rsidRPr="000417CA">
        <w:rPr>
          <w:rFonts w:ascii="Times New Roman" w:hAnsi="Times New Roman" w:cs="Times New Roman"/>
          <w:sz w:val="24"/>
          <w:szCs w:val="24"/>
          <w:lang w:val="en-US"/>
        </w:rPr>
        <w:t>”,</w:t>
      </w:r>
      <w:proofErr w:type="gramEnd"/>
      <w:r w:rsidRPr="000417CA">
        <w:rPr>
          <w:rFonts w:ascii="Times New Roman" w:hAnsi="Times New Roman" w:cs="Times New Roman"/>
          <w:sz w:val="24"/>
          <w:szCs w:val="24"/>
          <w:lang w:val="en-US"/>
        </w:rPr>
        <w:t xml:space="preserve"> the </w:t>
      </w:r>
      <w:r>
        <w:rPr>
          <w:rFonts w:ascii="Times New Roman" w:hAnsi="Times New Roman" w:cs="Times New Roman"/>
          <w:sz w:val="24"/>
          <w:szCs w:val="24"/>
          <w:lang w:val="en-US"/>
        </w:rPr>
        <w:t>journal</w:t>
      </w:r>
      <w:r w:rsidRPr="000417CA">
        <w:rPr>
          <w:rFonts w:ascii="Times New Roman" w:hAnsi="Times New Roman" w:cs="Times New Roman"/>
          <w:sz w:val="24"/>
          <w:szCs w:val="24"/>
          <w:lang w:val="en-US"/>
        </w:rPr>
        <w:t xml:space="preserve"> </w:t>
      </w:r>
      <w:r w:rsidRPr="000417CA">
        <w:rPr>
          <w:rFonts w:ascii="Times New Roman" w:hAnsi="Times New Roman" w:cs="Times New Roman"/>
          <w:sz w:val="24"/>
          <w:szCs w:val="24"/>
          <w:lang w:val="en-US"/>
        </w:rPr>
        <w:lastRenderedPageBreak/>
        <w:t xml:space="preserve">was born from a demand for spaces for technical publication and dissemination of data. During this period, there was growth and a strong increase in the demand for research programs in sanitation and environment throughout the national territory which, combined with the growth of master's and doctoral courses in the area, contributed to promoting an exponential increase in the number of </w:t>
      </w:r>
      <w:r w:rsidR="007F2A37">
        <w:rPr>
          <w:rFonts w:ascii="Times New Roman" w:hAnsi="Times New Roman" w:cs="Times New Roman"/>
          <w:sz w:val="24"/>
          <w:szCs w:val="24"/>
          <w:lang w:val="en-US"/>
        </w:rPr>
        <w:t>papers</w:t>
      </w:r>
      <w:r w:rsidRPr="000417CA">
        <w:rPr>
          <w:rFonts w:ascii="Times New Roman" w:hAnsi="Times New Roman" w:cs="Times New Roman"/>
          <w:sz w:val="24"/>
          <w:szCs w:val="24"/>
          <w:lang w:val="en-US"/>
        </w:rPr>
        <w:t xml:space="preserve"> produced in the moment in which the country needed a significant effort to improve the supply of sanitation and environmental services.</w:t>
      </w:r>
      <w:r>
        <w:rPr>
          <w:rFonts w:ascii="Times New Roman" w:hAnsi="Times New Roman" w:cs="Times New Roman"/>
          <w:sz w:val="24"/>
          <w:szCs w:val="24"/>
          <w:lang w:val="en-US"/>
        </w:rPr>
        <w:t xml:space="preserve"> </w:t>
      </w:r>
      <w:r w:rsidRPr="000417CA">
        <w:rPr>
          <w:rFonts w:ascii="Times New Roman" w:hAnsi="Times New Roman" w:cs="Times New Roman"/>
          <w:sz w:val="24"/>
          <w:szCs w:val="24"/>
          <w:lang w:val="en-US"/>
        </w:rPr>
        <w:t xml:space="preserve">The ESA </w:t>
      </w:r>
      <w:r>
        <w:rPr>
          <w:rFonts w:ascii="Times New Roman" w:hAnsi="Times New Roman" w:cs="Times New Roman"/>
          <w:sz w:val="24"/>
          <w:szCs w:val="24"/>
          <w:lang w:val="en-US"/>
        </w:rPr>
        <w:t>journal</w:t>
      </w:r>
      <w:r w:rsidRPr="000417CA">
        <w:rPr>
          <w:rFonts w:ascii="Times New Roman" w:hAnsi="Times New Roman" w:cs="Times New Roman"/>
          <w:sz w:val="24"/>
          <w:szCs w:val="24"/>
          <w:lang w:val="en-US"/>
        </w:rPr>
        <w:t>'s main mission is to disseminate, at the highest national and international standards, technical and scientific engineering studies on sanitary and environmental themes</w:t>
      </w:r>
      <w:r w:rsidR="00575D7C" w:rsidRPr="000417CA">
        <w:rPr>
          <w:rFonts w:ascii="Times New Roman" w:hAnsi="Times New Roman" w:cs="Times New Roman"/>
          <w:sz w:val="24"/>
          <w:szCs w:val="24"/>
          <w:lang w:val="en-US"/>
        </w:rPr>
        <w:t>.</w:t>
      </w:r>
    </w:p>
    <w:p w14:paraId="329888A8" w14:textId="77777777" w:rsidR="00F61734" w:rsidRPr="000417CA" w:rsidRDefault="00F61734" w:rsidP="00F61734">
      <w:pPr>
        <w:spacing w:after="0" w:line="360" w:lineRule="auto"/>
        <w:jc w:val="both"/>
        <w:rPr>
          <w:rFonts w:ascii="Times New Roman" w:hAnsi="Times New Roman" w:cs="Times New Roman"/>
          <w:sz w:val="24"/>
          <w:szCs w:val="24"/>
          <w:lang w:val="en-US"/>
        </w:rPr>
      </w:pPr>
    </w:p>
    <w:p w14:paraId="44567516" w14:textId="2C78A394" w:rsidR="00242F7B" w:rsidRPr="0064631A" w:rsidRDefault="00242F7B" w:rsidP="00F61734">
      <w:pPr>
        <w:spacing w:after="0"/>
        <w:rPr>
          <w:rFonts w:ascii="Times New Roman" w:hAnsi="Times New Roman" w:cs="Times New Roman"/>
          <w:b/>
          <w:sz w:val="24"/>
          <w:szCs w:val="24"/>
          <w:lang w:val="en-US"/>
        </w:rPr>
      </w:pPr>
      <w:r w:rsidRPr="0064631A">
        <w:rPr>
          <w:rFonts w:ascii="Times New Roman" w:hAnsi="Times New Roman" w:cs="Times New Roman"/>
          <w:b/>
          <w:sz w:val="24"/>
          <w:szCs w:val="24"/>
          <w:lang w:val="en-US"/>
        </w:rPr>
        <w:t xml:space="preserve">Keywords: </w:t>
      </w:r>
      <w:r w:rsidR="000417CA" w:rsidRPr="000417CA">
        <w:rPr>
          <w:rFonts w:ascii="Times New Roman" w:hAnsi="Times New Roman" w:cs="Times New Roman"/>
          <w:sz w:val="24"/>
          <w:szCs w:val="24"/>
          <w:lang w:val="en-US"/>
        </w:rPr>
        <w:t>ABES. Engineering. Sanitary. Environmental</w:t>
      </w:r>
      <w:r w:rsidRPr="0064631A">
        <w:rPr>
          <w:rFonts w:ascii="Times New Roman" w:hAnsi="Times New Roman" w:cs="Times New Roman"/>
          <w:sz w:val="24"/>
          <w:szCs w:val="24"/>
          <w:lang w:val="en-US"/>
        </w:rPr>
        <w:t>.</w:t>
      </w:r>
    </w:p>
    <w:p w14:paraId="10E9AEAF" w14:textId="77777777" w:rsidR="00242F7B" w:rsidRPr="0064631A" w:rsidRDefault="00242F7B">
      <w:pPr>
        <w:rPr>
          <w:rFonts w:ascii="Times New Roman" w:hAnsi="Times New Roman" w:cs="Times New Roman"/>
          <w:b/>
          <w:sz w:val="24"/>
          <w:szCs w:val="24"/>
          <w:lang w:val="en-US"/>
        </w:rPr>
      </w:pPr>
    </w:p>
    <w:p w14:paraId="06951ABC" w14:textId="0266C59F" w:rsidR="00FD3693" w:rsidRDefault="00FD3693">
      <w:pPr>
        <w:rPr>
          <w:rFonts w:ascii="Times New Roman" w:hAnsi="Times New Roman" w:cs="Times New Roman"/>
          <w:b/>
          <w:sz w:val="24"/>
          <w:szCs w:val="24"/>
        </w:rPr>
      </w:pPr>
      <w:r>
        <w:rPr>
          <w:rFonts w:ascii="Times New Roman" w:hAnsi="Times New Roman" w:cs="Times New Roman"/>
          <w:b/>
          <w:sz w:val="24"/>
          <w:szCs w:val="24"/>
        </w:rPr>
        <w:t>1 INTRODUÇÃO</w:t>
      </w:r>
    </w:p>
    <w:p w14:paraId="212F4290" w14:textId="12793CAA" w:rsidR="00AB5B83" w:rsidRPr="006941CE" w:rsidRDefault="00AB5B83" w:rsidP="00AB5B83">
      <w:pPr>
        <w:spacing w:after="0" w:line="360" w:lineRule="auto"/>
        <w:ind w:firstLine="708"/>
        <w:jc w:val="both"/>
        <w:rPr>
          <w:rFonts w:ascii="Times New Roman" w:hAnsi="Times New Roman" w:cs="Times New Roman"/>
          <w:sz w:val="24"/>
          <w:szCs w:val="24"/>
        </w:rPr>
      </w:pPr>
      <w:proofErr w:type="spellStart"/>
      <w:r w:rsidRPr="00AB5B83">
        <w:rPr>
          <w:rFonts w:ascii="Times New Roman" w:hAnsi="Times New Roman" w:cs="Times New Roman"/>
          <w:sz w:val="24"/>
          <w:szCs w:val="24"/>
        </w:rPr>
        <w:t>Industriae</w:t>
      </w:r>
      <w:proofErr w:type="spellEnd"/>
      <w:r w:rsidRPr="00AB5B83">
        <w:rPr>
          <w:rFonts w:ascii="Times New Roman" w:hAnsi="Times New Roman" w:cs="Times New Roman"/>
          <w:sz w:val="24"/>
          <w:szCs w:val="24"/>
        </w:rPr>
        <w:t xml:space="preserve"> </w:t>
      </w:r>
      <w:proofErr w:type="spellStart"/>
      <w:r w:rsidRPr="00AB5B83">
        <w:rPr>
          <w:rFonts w:ascii="Times New Roman" w:hAnsi="Times New Roman" w:cs="Times New Roman"/>
          <w:sz w:val="24"/>
          <w:szCs w:val="24"/>
        </w:rPr>
        <w:t>chalybeas</w:t>
      </w:r>
      <w:proofErr w:type="spellEnd"/>
      <w:r w:rsidRPr="00AB5B83">
        <w:rPr>
          <w:rFonts w:ascii="Times New Roman" w:hAnsi="Times New Roman" w:cs="Times New Roman"/>
          <w:sz w:val="24"/>
          <w:szCs w:val="24"/>
        </w:rPr>
        <w:t xml:space="preserve"> magno aquae </w:t>
      </w:r>
      <w:proofErr w:type="spellStart"/>
      <w:r w:rsidRPr="00AB5B83">
        <w:rPr>
          <w:rFonts w:ascii="Times New Roman" w:hAnsi="Times New Roman" w:cs="Times New Roman"/>
          <w:sz w:val="24"/>
          <w:szCs w:val="24"/>
        </w:rPr>
        <w:t>volumine</w:t>
      </w:r>
      <w:proofErr w:type="spellEnd"/>
      <w:r w:rsidRPr="00AB5B83">
        <w:rPr>
          <w:rFonts w:ascii="Times New Roman" w:hAnsi="Times New Roman" w:cs="Times New Roman"/>
          <w:sz w:val="24"/>
          <w:szCs w:val="24"/>
        </w:rPr>
        <w:t xml:space="preserve"> </w:t>
      </w:r>
      <w:proofErr w:type="spellStart"/>
      <w:r w:rsidRPr="00AB5B83">
        <w:rPr>
          <w:rFonts w:ascii="Times New Roman" w:hAnsi="Times New Roman" w:cs="Times New Roman"/>
          <w:sz w:val="24"/>
          <w:szCs w:val="24"/>
        </w:rPr>
        <w:t>utuntur</w:t>
      </w:r>
      <w:proofErr w:type="spellEnd"/>
      <w:r w:rsidRPr="00AB5B83">
        <w:rPr>
          <w:rFonts w:ascii="Times New Roman" w:hAnsi="Times New Roman" w:cs="Times New Roman"/>
          <w:sz w:val="24"/>
          <w:szCs w:val="24"/>
        </w:rPr>
        <w:t xml:space="preserve"> in </w:t>
      </w:r>
      <w:proofErr w:type="spellStart"/>
      <w:r w:rsidRPr="00AB5B83">
        <w:rPr>
          <w:rFonts w:ascii="Times New Roman" w:hAnsi="Times New Roman" w:cs="Times New Roman"/>
          <w:sz w:val="24"/>
          <w:szCs w:val="24"/>
        </w:rPr>
        <w:t>refrigeratione</w:t>
      </w:r>
      <w:proofErr w:type="spellEnd"/>
      <w:r w:rsidRPr="00AB5B83">
        <w:rPr>
          <w:rFonts w:ascii="Times New Roman" w:hAnsi="Times New Roman" w:cs="Times New Roman"/>
          <w:sz w:val="24"/>
          <w:szCs w:val="24"/>
        </w:rPr>
        <w:t xml:space="preserve">, </w:t>
      </w:r>
      <w:proofErr w:type="spellStart"/>
      <w:r w:rsidRPr="00AB5B83">
        <w:rPr>
          <w:rFonts w:ascii="Times New Roman" w:hAnsi="Times New Roman" w:cs="Times New Roman"/>
          <w:sz w:val="24"/>
          <w:szCs w:val="24"/>
        </w:rPr>
        <w:t>pulvere</w:t>
      </w:r>
      <w:proofErr w:type="spellEnd"/>
      <w:r w:rsidRPr="00AB5B83">
        <w:rPr>
          <w:rFonts w:ascii="Times New Roman" w:hAnsi="Times New Roman" w:cs="Times New Roman"/>
          <w:sz w:val="24"/>
          <w:szCs w:val="24"/>
        </w:rPr>
        <w:t xml:space="preserve"> </w:t>
      </w:r>
      <w:proofErr w:type="spellStart"/>
      <w:r w:rsidRPr="00AB5B83">
        <w:rPr>
          <w:rFonts w:ascii="Times New Roman" w:hAnsi="Times New Roman" w:cs="Times New Roman"/>
          <w:sz w:val="24"/>
          <w:szCs w:val="24"/>
        </w:rPr>
        <w:t>lavacro</w:t>
      </w:r>
      <w:proofErr w:type="spellEnd"/>
      <w:r w:rsidRPr="00AB5B83">
        <w:rPr>
          <w:rFonts w:ascii="Times New Roman" w:hAnsi="Times New Roman" w:cs="Times New Roman"/>
          <w:sz w:val="24"/>
          <w:szCs w:val="24"/>
        </w:rPr>
        <w:t xml:space="preserve"> et </w:t>
      </w:r>
      <w:proofErr w:type="spellStart"/>
      <w:r w:rsidRPr="00AB5B83">
        <w:rPr>
          <w:rFonts w:ascii="Times New Roman" w:hAnsi="Times New Roman" w:cs="Times New Roman"/>
          <w:sz w:val="24"/>
          <w:szCs w:val="24"/>
        </w:rPr>
        <w:t>processibus</w:t>
      </w:r>
      <w:proofErr w:type="spellEnd"/>
      <w:r w:rsidRPr="00AB5B83">
        <w:rPr>
          <w:rFonts w:ascii="Times New Roman" w:hAnsi="Times New Roman" w:cs="Times New Roman"/>
          <w:sz w:val="24"/>
          <w:szCs w:val="24"/>
        </w:rPr>
        <w:t xml:space="preserve"> </w:t>
      </w:r>
      <w:proofErr w:type="spellStart"/>
      <w:r w:rsidRPr="00AB5B83">
        <w:rPr>
          <w:rFonts w:ascii="Times New Roman" w:hAnsi="Times New Roman" w:cs="Times New Roman"/>
          <w:sz w:val="24"/>
          <w:szCs w:val="24"/>
        </w:rPr>
        <w:t>descendentibus</w:t>
      </w:r>
      <w:proofErr w:type="spellEnd"/>
      <w:r w:rsidRPr="00AB5B83">
        <w:rPr>
          <w:rFonts w:ascii="Times New Roman" w:hAnsi="Times New Roman" w:cs="Times New Roman"/>
          <w:sz w:val="24"/>
          <w:szCs w:val="24"/>
        </w:rPr>
        <w:t xml:space="preserve">, cum parva </w:t>
      </w:r>
      <w:proofErr w:type="spellStart"/>
      <w:r w:rsidRPr="00AB5B83">
        <w:rPr>
          <w:rFonts w:ascii="Times New Roman" w:hAnsi="Times New Roman" w:cs="Times New Roman"/>
          <w:sz w:val="24"/>
          <w:szCs w:val="24"/>
        </w:rPr>
        <w:t>portione</w:t>
      </w:r>
      <w:proofErr w:type="spellEnd"/>
      <w:r w:rsidRPr="00AB5B83">
        <w:rPr>
          <w:rFonts w:ascii="Times New Roman" w:hAnsi="Times New Roman" w:cs="Times New Roman"/>
          <w:sz w:val="24"/>
          <w:szCs w:val="24"/>
        </w:rPr>
        <w:t xml:space="preserve"> </w:t>
      </w:r>
      <w:proofErr w:type="spellStart"/>
      <w:r w:rsidRPr="00AB5B83">
        <w:rPr>
          <w:rFonts w:ascii="Times New Roman" w:hAnsi="Times New Roman" w:cs="Times New Roman"/>
          <w:sz w:val="24"/>
          <w:szCs w:val="24"/>
        </w:rPr>
        <w:t>consumuntur</w:t>
      </w:r>
      <w:proofErr w:type="spellEnd"/>
      <w:r w:rsidRPr="00AB5B83">
        <w:rPr>
          <w:rFonts w:ascii="Times New Roman" w:hAnsi="Times New Roman" w:cs="Times New Roman"/>
          <w:sz w:val="24"/>
          <w:szCs w:val="24"/>
        </w:rPr>
        <w:t xml:space="preserve"> et </w:t>
      </w:r>
      <w:proofErr w:type="spellStart"/>
      <w:r w:rsidRPr="00AB5B83">
        <w:rPr>
          <w:rFonts w:ascii="Times New Roman" w:hAnsi="Times New Roman" w:cs="Times New Roman"/>
          <w:sz w:val="24"/>
          <w:szCs w:val="24"/>
        </w:rPr>
        <w:t>reliquae</w:t>
      </w:r>
      <w:proofErr w:type="spellEnd"/>
      <w:r w:rsidRPr="00AB5B83">
        <w:rPr>
          <w:rFonts w:ascii="Times New Roman" w:hAnsi="Times New Roman" w:cs="Times New Roman"/>
          <w:sz w:val="24"/>
          <w:szCs w:val="24"/>
        </w:rPr>
        <w:t xml:space="preserve"> </w:t>
      </w:r>
      <w:proofErr w:type="spellStart"/>
      <w:r w:rsidRPr="00AB5B83">
        <w:rPr>
          <w:rFonts w:ascii="Times New Roman" w:hAnsi="Times New Roman" w:cs="Times New Roman"/>
          <w:sz w:val="24"/>
          <w:szCs w:val="24"/>
        </w:rPr>
        <w:t>plantae</w:t>
      </w:r>
      <w:proofErr w:type="spellEnd"/>
      <w:r w:rsidRPr="00AB5B83">
        <w:rPr>
          <w:rFonts w:ascii="Times New Roman" w:hAnsi="Times New Roman" w:cs="Times New Roman"/>
          <w:sz w:val="24"/>
          <w:szCs w:val="24"/>
        </w:rPr>
        <w:t xml:space="preserve"> </w:t>
      </w:r>
      <w:proofErr w:type="spellStart"/>
      <w:r w:rsidRPr="00AB5B83">
        <w:rPr>
          <w:rFonts w:ascii="Times New Roman" w:hAnsi="Times New Roman" w:cs="Times New Roman"/>
          <w:sz w:val="24"/>
          <w:szCs w:val="24"/>
        </w:rPr>
        <w:t>curationis</w:t>
      </w:r>
      <w:proofErr w:type="spellEnd"/>
      <w:r w:rsidRPr="00AB5B83">
        <w:rPr>
          <w:rFonts w:ascii="Times New Roman" w:hAnsi="Times New Roman" w:cs="Times New Roman"/>
          <w:sz w:val="24"/>
          <w:szCs w:val="24"/>
        </w:rPr>
        <w:t xml:space="preserve"> </w:t>
      </w:r>
      <w:proofErr w:type="spellStart"/>
      <w:r w:rsidRPr="00AB5B83">
        <w:rPr>
          <w:rFonts w:ascii="Times New Roman" w:hAnsi="Times New Roman" w:cs="Times New Roman"/>
          <w:sz w:val="24"/>
          <w:szCs w:val="24"/>
        </w:rPr>
        <w:t>abiectae</w:t>
      </w:r>
      <w:proofErr w:type="spellEnd"/>
      <w:r w:rsidRPr="00AB5B83">
        <w:rPr>
          <w:rFonts w:ascii="Times New Roman" w:hAnsi="Times New Roman" w:cs="Times New Roman"/>
          <w:sz w:val="24"/>
          <w:szCs w:val="24"/>
        </w:rPr>
        <w:t xml:space="preserve"> sunt</w:t>
      </w:r>
      <w:r w:rsidR="00A83AB7" w:rsidRPr="006941CE">
        <w:rPr>
          <w:rFonts w:ascii="Times New Roman" w:hAnsi="Times New Roman" w:cs="Times New Roman"/>
          <w:sz w:val="24"/>
          <w:szCs w:val="24"/>
        </w:rPr>
        <w:t xml:space="preserve"> </w:t>
      </w:r>
      <w:r w:rsidR="00A853C4" w:rsidRPr="006941CE">
        <w:rPr>
          <w:rFonts w:ascii="Times New Roman" w:hAnsi="Times New Roman" w:cs="Times New Roman"/>
          <w:sz w:val="24"/>
          <w:szCs w:val="24"/>
        </w:rPr>
        <w:t xml:space="preserve">(COLLA </w:t>
      </w:r>
      <w:r w:rsidR="00A853C4" w:rsidRPr="006941CE">
        <w:rPr>
          <w:rFonts w:ascii="Times New Roman" w:hAnsi="Times New Roman" w:cs="Times New Roman"/>
          <w:i/>
          <w:sz w:val="24"/>
          <w:szCs w:val="24"/>
        </w:rPr>
        <w:t>et al.,</w:t>
      </w:r>
      <w:r w:rsidR="00A853C4" w:rsidRPr="006941CE">
        <w:rPr>
          <w:rFonts w:ascii="Times New Roman" w:hAnsi="Times New Roman" w:cs="Times New Roman"/>
          <w:sz w:val="24"/>
          <w:szCs w:val="24"/>
        </w:rPr>
        <w:t xml:space="preserve"> 2017). </w:t>
      </w:r>
    </w:p>
    <w:p w14:paraId="423EF788" w14:textId="75AD9E29" w:rsidR="00890B2D" w:rsidRPr="006941CE" w:rsidRDefault="00AB5B83" w:rsidP="00DA313A">
      <w:pPr>
        <w:spacing w:after="0" w:line="360" w:lineRule="auto"/>
        <w:ind w:firstLine="708"/>
        <w:jc w:val="both"/>
        <w:rPr>
          <w:rFonts w:ascii="Times New Roman" w:hAnsi="Times New Roman" w:cs="Times New Roman"/>
          <w:sz w:val="24"/>
          <w:szCs w:val="24"/>
        </w:rPr>
      </w:pPr>
      <w:proofErr w:type="spellStart"/>
      <w:r w:rsidRPr="00AB5B83">
        <w:rPr>
          <w:rFonts w:ascii="Times New Roman" w:hAnsi="Times New Roman" w:cs="Times New Roman"/>
          <w:sz w:val="24"/>
          <w:szCs w:val="24"/>
        </w:rPr>
        <w:t>Industriae</w:t>
      </w:r>
      <w:proofErr w:type="spellEnd"/>
      <w:r w:rsidRPr="00AB5B83">
        <w:rPr>
          <w:rFonts w:ascii="Times New Roman" w:hAnsi="Times New Roman" w:cs="Times New Roman"/>
          <w:sz w:val="24"/>
          <w:szCs w:val="24"/>
        </w:rPr>
        <w:t xml:space="preserve"> </w:t>
      </w:r>
      <w:proofErr w:type="spellStart"/>
      <w:r w:rsidRPr="00AB5B83">
        <w:rPr>
          <w:rFonts w:ascii="Times New Roman" w:hAnsi="Times New Roman" w:cs="Times New Roman"/>
          <w:sz w:val="24"/>
          <w:szCs w:val="24"/>
        </w:rPr>
        <w:t>chalybeas</w:t>
      </w:r>
      <w:proofErr w:type="spellEnd"/>
      <w:r w:rsidRPr="00AB5B83">
        <w:rPr>
          <w:rFonts w:ascii="Times New Roman" w:hAnsi="Times New Roman" w:cs="Times New Roman"/>
          <w:sz w:val="24"/>
          <w:szCs w:val="24"/>
        </w:rPr>
        <w:t xml:space="preserve"> magno aquae </w:t>
      </w:r>
      <w:proofErr w:type="spellStart"/>
      <w:r w:rsidRPr="00AB5B83">
        <w:rPr>
          <w:rFonts w:ascii="Times New Roman" w:hAnsi="Times New Roman" w:cs="Times New Roman"/>
          <w:sz w:val="24"/>
          <w:szCs w:val="24"/>
        </w:rPr>
        <w:t>volumine</w:t>
      </w:r>
      <w:proofErr w:type="spellEnd"/>
      <w:r w:rsidRPr="00AB5B83">
        <w:rPr>
          <w:rFonts w:ascii="Times New Roman" w:hAnsi="Times New Roman" w:cs="Times New Roman"/>
          <w:sz w:val="24"/>
          <w:szCs w:val="24"/>
        </w:rPr>
        <w:t xml:space="preserve"> </w:t>
      </w:r>
      <w:proofErr w:type="spellStart"/>
      <w:r w:rsidRPr="00AB5B83">
        <w:rPr>
          <w:rFonts w:ascii="Times New Roman" w:hAnsi="Times New Roman" w:cs="Times New Roman"/>
          <w:sz w:val="24"/>
          <w:szCs w:val="24"/>
        </w:rPr>
        <w:t>utuntur</w:t>
      </w:r>
      <w:proofErr w:type="spellEnd"/>
      <w:r w:rsidRPr="00AB5B83">
        <w:rPr>
          <w:rFonts w:ascii="Times New Roman" w:hAnsi="Times New Roman" w:cs="Times New Roman"/>
          <w:sz w:val="24"/>
          <w:szCs w:val="24"/>
        </w:rPr>
        <w:t xml:space="preserve"> in </w:t>
      </w:r>
      <w:proofErr w:type="spellStart"/>
      <w:r w:rsidRPr="00AB5B83">
        <w:rPr>
          <w:rFonts w:ascii="Times New Roman" w:hAnsi="Times New Roman" w:cs="Times New Roman"/>
          <w:sz w:val="24"/>
          <w:szCs w:val="24"/>
        </w:rPr>
        <w:t>refrigeratione</w:t>
      </w:r>
      <w:proofErr w:type="spellEnd"/>
      <w:r w:rsidRPr="00AB5B83">
        <w:rPr>
          <w:rFonts w:ascii="Times New Roman" w:hAnsi="Times New Roman" w:cs="Times New Roman"/>
          <w:sz w:val="24"/>
          <w:szCs w:val="24"/>
        </w:rPr>
        <w:t xml:space="preserve">, </w:t>
      </w:r>
      <w:proofErr w:type="spellStart"/>
      <w:r w:rsidRPr="00AB5B83">
        <w:rPr>
          <w:rFonts w:ascii="Times New Roman" w:hAnsi="Times New Roman" w:cs="Times New Roman"/>
          <w:sz w:val="24"/>
          <w:szCs w:val="24"/>
        </w:rPr>
        <w:t>pulvere</w:t>
      </w:r>
      <w:proofErr w:type="spellEnd"/>
      <w:r w:rsidRPr="00AB5B83">
        <w:rPr>
          <w:rFonts w:ascii="Times New Roman" w:hAnsi="Times New Roman" w:cs="Times New Roman"/>
          <w:sz w:val="24"/>
          <w:szCs w:val="24"/>
        </w:rPr>
        <w:t xml:space="preserve"> </w:t>
      </w:r>
      <w:proofErr w:type="spellStart"/>
      <w:r w:rsidRPr="00AB5B83">
        <w:rPr>
          <w:rFonts w:ascii="Times New Roman" w:hAnsi="Times New Roman" w:cs="Times New Roman"/>
          <w:sz w:val="24"/>
          <w:szCs w:val="24"/>
        </w:rPr>
        <w:t>lavacro</w:t>
      </w:r>
      <w:proofErr w:type="spellEnd"/>
      <w:r w:rsidRPr="00AB5B83">
        <w:rPr>
          <w:rFonts w:ascii="Times New Roman" w:hAnsi="Times New Roman" w:cs="Times New Roman"/>
          <w:sz w:val="24"/>
          <w:szCs w:val="24"/>
        </w:rPr>
        <w:t xml:space="preserve"> et </w:t>
      </w:r>
      <w:proofErr w:type="spellStart"/>
      <w:r w:rsidRPr="00AB5B83">
        <w:rPr>
          <w:rFonts w:ascii="Times New Roman" w:hAnsi="Times New Roman" w:cs="Times New Roman"/>
          <w:sz w:val="24"/>
          <w:szCs w:val="24"/>
        </w:rPr>
        <w:t>processibus</w:t>
      </w:r>
      <w:proofErr w:type="spellEnd"/>
      <w:r w:rsidRPr="00AB5B83">
        <w:rPr>
          <w:rFonts w:ascii="Times New Roman" w:hAnsi="Times New Roman" w:cs="Times New Roman"/>
          <w:sz w:val="24"/>
          <w:szCs w:val="24"/>
        </w:rPr>
        <w:t xml:space="preserve"> </w:t>
      </w:r>
      <w:proofErr w:type="spellStart"/>
      <w:r w:rsidRPr="00AB5B83">
        <w:rPr>
          <w:rFonts w:ascii="Times New Roman" w:hAnsi="Times New Roman" w:cs="Times New Roman"/>
          <w:sz w:val="24"/>
          <w:szCs w:val="24"/>
        </w:rPr>
        <w:t>descendentibus</w:t>
      </w:r>
      <w:proofErr w:type="spellEnd"/>
      <w:r w:rsidRPr="00AB5B83">
        <w:rPr>
          <w:rFonts w:ascii="Times New Roman" w:hAnsi="Times New Roman" w:cs="Times New Roman"/>
          <w:sz w:val="24"/>
          <w:szCs w:val="24"/>
        </w:rPr>
        <w:t xml:space="preserve">, cum parva </w:t>
      </w:r>
      <w:proofErr w:type="spellStart"/>
      <w:r w:rsidRPr="00AB5B83">
        <w:rPr>
          <w:rFonts w:ascii="Times New Roman" w:hAnsi="Times New Roman" w:cs="Times New Roman"/>
          <w:sz w:val="24"/>
          <w:szCs w:val="24"/>
        </w:rPr>
        <w:t>portione</w:t>
      </w:r>
      <w:proofErr w:type="spellEnd"/>
      <w:r w:rsidRPr="00AB5B83">
        <w:rPr>
          <w:rFonts w:ascii="Times New Roman" w:hAnsi="Times New Roman" w:cs="Times New Roman"/>
          <w:sz w:val="24"/>
          <w:szCs w:val="24"/>
        </w:rPr>
        <w:t xml:space="preserve"> </w:t>
      </w:r>
      <w:proofErr w:type="spellStart"/>
      <w:r w:rsidRPr="00AB5B83">
        <w:rPr>
          <w:rFonts w:ascii="Times New Roman" w:hAnsi="Times New Roman" w:cs="Times New Roman"/>
          <w:sz w:val="24"/>
          <w:szCs w:val="24"/>
        </w:rPr>
        <w:t>consumuntur</w:t>
      </w:r>
      <w:proofErr w:type="spellEnd"/>
      <w:r w:rsidRPr="00AB5B83">
        <w:rPr>
          <w:rFonts w:ascii="Times New Roman" w:hAnsi="Times New Roman" w:cs="Times New Roman"/>
          <w:sz w:val="24"/>
          <w:szCs w:val="24"/>
        </w:rPr>
        <w:t xml:space="preserve"> et </w:t>
      </w:r>
      <w:proofErr w:type="spellStart"/>
      <w:r w:rsidRPr="00AB5B83">
        <w:rPr>
          <w:rFonts w:ascii="Times New Roman" w:hAnsi="Times New Roman" w:cs="Times New Roman"/>
          <w:sz w:val="24"/>
          <w:szCs w:val="24"/>
        </w:rPr>
        <w:t>reliquae</w:t>
      </w:r>
      <w:proofErr w:type="spellEnd"/>
      <w:r w:rsidRPr="00AB5B83">
        <w:rPr>
          <w:rFonts w:ascii="Times New Roman" w:hAnsi="Times New Roman" w:cs="Times New Roman"/>
          <w:sz w:val="24"/>
          <w:szCs w:val="24"/>
        </w:rPr>
        <w:t xml:space="preserve"> </w:t>
      </w:r>
      <w:proofErr w:type="spellStart"/>
      <w:r w:rsidRPr="00AB5B83">
        <w:rPr>
          <w:rFonts w:ascii="Times New Roman" w:hAnsi="Times New Roman" w:cs="Times New Roman"/>
          <w:sz w:val="24"/>
          <w:szCs w:val="24"/>
        </w:rPr>
        <w:t>plantae</w:t>
      </w:r>
      <w:proofErr w:type="spellEnd"/>
      <w:r w:rsidRPr="00AB5B83">
        <w:rPr>
          <w:rFonts w:ascii="Times New Roman" w:hAnsi="Times New Roman" w:cs="Times New Roman"/>
          <w:sz w:val="24"/>
          <w:szCs w:val="24"/>
        </w:rPr>
        <w:t xml:space="preserve"> </w:t>
      </w:r>
      <w:proofErr w:type="spellStart"/>
      <w:r w:rsidRPr="00AB5B83">
        <w:rPr>
          <w:rFonts w:ascii="Times New Roman" w:hAnsi="Times New Roman" w:cs="Times New Roman"/>
          <w:sz w:val="24"/>
          <w:szCs w:val="24"/>
        </w:rPr>
        <w:t>curationis</w:t>
      </w:r>
      <w:proofErr w:type="spellEnd"/>
      <w:r w:rsidRPr="00AB5B83">
        <w:rPr>
          <w:rFonts w:ascii="Times New Roman" w:hAnsi="Times New Roman" w:cs="Times New Roman"/>
          <w:sz w:val="24"/>
          <w:szCs w:val="24"/>
        </w:rPr>
        <w:t xml:space="preserve"> </w:t>
      </w:r>
      <w:proofErr w:type="spellStart"/>
      <w:r w:rsidRPr="00AB5B83">
        <w:rPr>
          <w:rFonts w:ascii="Times New Roman" w:hAnsi="Times New Roman" w:cs="Times New Roman"/>
          <w:sz w:val="24"/>
          <w:szCs w:val="24"/>
        </w:rPr>
        <w:t>abiectae</w:t>
      </w:r>
      <w:proofErr w:type="spellEnd"/>
      <w:r w:rsidRPr="00AB5B83">
        <w:rPr>
          <w:rFonts w:ascii="Times New Roman" w:hAnsi="Times New Roman" w:cs="Times New Roman"/>
          <w:sz w:val="24"/>
          <w:szCs w:val="24"/>
        </w:rPr>
        <w:t xml:space="preserve"> sunt</w:t>
      </w:r>
      <w:r w:rsidR="00890B2D" w:rsidRPr="006941CE">
        <w:rPr>
          <w:rFonts w:ascii="Times New Roman" w:hAnsi="Times New Roman" w:cs="Times New Roman"/>
          <w:sz w:val="24"/>
          <w:szCs w:val="24"/>
        </w:rPr>
        <w:t xml:space="preserve"> (</w:t>
      </w:r>
      <w:r w:rsidR="006442A1" w:rsidRPr="006941CE">
        <w:rPr>
          <w:rFonts w:ascii="Times New Roman" w:hAnsi="Times New Roman" w:cs="Times New Roman"/>
          <w:sz w:val="24"/>
          <w:szCs w:val="24"/>
        </w:rPr>
        <w:t xml:space="preserve">OLIVEIRA </w:t>
      </w:r>
      <w:r w:rsidR="006442A1" w:rsidRPr="006941CE">
        <w:rPr>
          <w:rFonts w:ascii="Times New Roman" w:hAnsi="Times New Roman" w:cs="Times New Roman"/>
          <w:i/>
          <w:sz w:val="24"/>
          <w:szCs w:val="24"/>
        </w:rPr>
        <w:t>et al.</w:t>
      </w:r>
      <w:r w:rsidR="006442A1" w:rsidRPr="006941CE">
        <w:rPr>
          <w:rFonts w:ascii="Times New Roman" w:hAnsi="Times New Roman" w:cs="Times New Roman"/>
          <w:sz w:val="24"/>
          <w:szCs w:val="24"/>
        </w:rPr>
        <w:t xml:space="preserve">, 2010; </w:t>
      </w:r>
      <w:r w:rsidR="00890B2D" w:rsidRPr="006941CE">
        <w:rPr>
          <w:rFonts w:ascii="Times New Roman" w:hAnsi="Times New Roman" w:cs="Times New Roman"/>
          <w:sz w:val="24"/>
          <w:szCs w:val="24"/>
        </w:rPr>
        <w:t xml:space="preserve">SILVA </w:t>
      </w:r>
      <w:r w:rsidR="008334E9">
        <w:rPr>
          <w:rFonts w:ascii="Times New Roman" w:hAnsi="Times New Roman" w:cs="Times New Roman"/>
          <w:sz w:val="24"/>
          <w:szCs w:val="24"/>
        </w:rPr>
        <w:t>&amp; SANTOS</w:t>
      </w:r>
      <w:r w:rsidR="00351E96" w:rsidRPr="006941CE">
        <w:rPr>
          <w:rFonts w:ascii="Times New Roman" w:hAnsi="Times New Roman" w:cs="Times New Roman"/>
          <w:sz w:val="24"/>
          <w:szCs w:val="24"/>
        </w:rPr>
        <w:t>, 2012</w:t>
      </w:r>
      <w:r w:rsidR="00890B2D" w:rsidRPr="006941CE">
        <w:rPr>
          <w:rFonts w:ascii="Times New Roman" w:hAnsi="Times New Roman" w:cs="Times New Roman"/>
          <w:sz w:val="24"/>
          <w:szCs w:val="24"/>
        </w:rPr>
        <w:t>).</w:t>
      </w:r>
      <w:r w:rsidR="00425EE8" w:rsidRPr="006941CE">
        <w:rPr>
          <w:rFonts w:ascii="Times New Roman" w:hAnsi="Times New Roman" w:cs="Times New Roman"/>
          <w:sz w:val="24"/>
          <w:szCs w:val="24"/>
        </w:rPr>
        <w:t xml:space="preserve"> </w:t>
      </w:r>
    </w:p>
    <w:p w14:paraId="0BE8E949" w14:textId="03D82A6E" w:rsidR="00B81E6A" w:rsidRDefault="00B81E6A" w:rsidP="00E66F1C">
      <w:pPr>
        <w:spacing w:after="0" w:line="360" w:lineRule="auto"/>
        <w:ind w:firstLine="708"/>
        <w:jc w:val="both"/>
        <w:rPr>
          <w:rFonts w:ascii="Times New Roman" w:hAnsi="Times New Roman" w:cs="Times New Roman"/>
          <w:sz w:val="24"/>
          <w:szCs w:val="24"/>
        </w:rPr>
      </w:pPr>
      <w:r w:rsidRPr="00375C07">
        <w:rPr>
          <w:rFonts w:ascii="Times New Roman" w:eastAsia="Calibri" w:hAnsi="Times New Roman" w:cs="Times New Roman"/>
          <w:sz w:val="24"/>
          <w:szCs w:val="24"/>
        </w:rPr>
        <w:t xml:space="preserve">Andrade </w:t>
      </w:r>
      <w:r w:rsidRPr="00375C07">
        <w:rPr>
          <w:rFonts w:ascii="Times New Roman" w:eastAsia="Calibri" w:hAnsi="Times New Roman" w:cs="Times New Roman"/>
          <w:i/>
          <w:sz w:val="24"/>
          <w:szCs w:val="24"/>
        </w:rPr>
        <w:t>et al</w:t>
      </w:r>
      <w:r w:rsidRPr="00375C07">
        <w:rPr>
          <w:rFonts w:ascii="Times New Roman" w:eastAsia="Calibri" w:hAnsi="Times New Roman" w:cs="Times New Roman"/>
          <w:sz w:val="24"/>
          <w:szCs w:val="24"/>
        </w:rPr>
        <w:t xml:space="preserve">. (2018) </w:t>
      </w:r>
      <w:r w:rsidRPr="00B81E6A">
        <w:rPr>
          <w:rFonts w:ascii="Times New Roman" w:eastAsia="Calibri" w:hAnsi="Times New Roman" w:cs="Times New Roman"/>
          <w:sz w:val="24"/>
          <w:szCs w:val="24"/>
        </w:rPr>
        <w:t>constituam id quod ipsius</w:t>
      </w:r>
      <w:r w:rsidR="008334E9">
        <w:rPr>
          <w:rFonts w:ascii="Times New Roman" w:eastAsia="Calibri" w:hAnsi="Times New Roman" w:cs="Times New Roman"/>
          <w:sz w:val="24"/>
          <w:szCs w:val="24"/>
        </w:rPr>
        <w:t>.............................................................</w:t>
      </w:r>
    </w:p>
    <w:p w14:paraId="1169D7C7" w14:textId="7736C9CE" w:rsidR="006941CE" w:rsidRDefault="006442A1" w:rsidP="00E66F1C">
      <w:pPr>
        <w:spacing w:after="0" w:line="360" w:lineRule="auto"/>
        <w:ind w:firstLine="708"/>
        <w:jc w:val="both"/>
        <w:rPr>
          <w:rFonts w:ascii="Times New Roman" w:hAnsi="Times New Roman" w:cs="Times New Roman"/>
          <w:sz w:val="24"/>
          <w:szCs w:val="24"/>
        </w:rPr>
      </w:pPr>
      <w:r w:rsidRPr="006941CE">
        <w:rPr>
          <w:rFonts w:ascii="Times New Roman" w:hAnsi="Times New Roman" w:cs="Times New Roman"/>
          <w:sz w:val="24"/>
          <w:szCs w:val="24"/>
        </w:rPr>
        <w:t>Esse trabalho teve</w:t>
      </w:r>
      <w:r w:rsidR="008F3437" w:rsidRPr="006941CE">
        <w:rPr>
          <w:rFonts w:ascii="Times New Roman" w:hAnsi="Times New Roman" w:cs="Times New Roman"/>
          <w:sz w:val="24"/>
          <w:szCs w:val="24"/>
        </w:rPr>
        <w:t xml:space="preserve"> como objetivo </w:t>
      </w:r>
      <w:r w:rsidR="0071701A" w:rsidRPr="006941CE">
        <w:rPr>
          <w:rFonts w:ascii="Times New Roman" w:hAnsi="Times New Roman" w:cs="Times New Roman"/>
          <w:sz w:val="24"/>
          <w:szCs w:val="24"/>
        </w:rPr>
        <w:t xml:space="preserve">realizar um estudo de </w:t>
      </w:r>
      <w:r w:rsidR="00AB5B83">
        <w:rPr>
          <w:rFonts w:ascii="Times New Roman" w:hAnsi="Times New Roman" w:cs="Times New Roman"/>
          <w:sz w:val="24"/>
          <w:szCs w:val="24"/>
        </w:rPr>
        <w:t>...............................................</w:t>
      </w:r>
      <w:r w:rsidR="002E212B" w:rsidRPr="006941CE">
        <w:rPr>
          <w:rFonts w:ascii="Times New Roman" w:hAnsi="Times New Roman" w:cs="Times New Roman"/>
          <w:sz w:val="24"/>
          <w:szCs w:val="24"/>
        </w:rPr>
        <w:t>.</w:t>
      </w:r>
    </w:p>
    <w:p w14:paraId="4CB47955" w14:textId="24879B60" w:rsidR="00265C98" w:rsidRPr="006941CE" w:rsidRDefault="002E212B" w:rsidP="00E66F1C">
      <w:pPr>
        <w:spacing w:after="0" w:line="360" w:lineRule="auto"/>
        <w:ind w:firstLine="708"/>
        <w:jc w:val="both"/>
        <w:rPr>
          <w:rFonts w:ascii="Times New Roman" w:hAnsi="Times New Roman" w:cs="Times New Roman"/>
          <w:sz w:val="24"/>
          <w:szCs w:val="24"/>
        </w:rPr>
      </w:pPr>
      <w:r w:rsidRPr="006941CE">
        <w:rPr>
          <w:rFonts w:ascii="Times New Roman" w:hAnsi="Times New Roman" w:cs="Times New Roman"/>
          <w:sz w:val="24"/>
          <w:szCs w:val="24"/>
        </w:rPr>
        <w:t xml:space="preserve"> </w:t>
      </w:r>
    </w:p>
    <w:p w14:paraId="4FF808FD" w14:textId="77777777" w:rsidR="002B2658" w:rsidRDefault="005E775C">
      <w:pPr>
        <w:rPr>
          <w:rFonts w:ascii="Times New Roman" w:hAnsi="Times New Roman" w:cs="Times New Roman"/>
          <w:sz w:val="24"/>
          <w:szCs w:val="24"/>
        </w:rPr>
      </w:pPr>
      <w:r w:rsidRPr="00C11CFA">
        <w:rPr>
          <w:rFonts w:ascii="Times New Roman" w:hAnsi="Times New Roman" w:cs="Times New Roman"/>
          <w:b/>
          <w:sz w:val="24"/>
          <w:szCs w:val="24"/>
        </w:rPr>
        <w:t>2</w:t>
      </w:r>
      <w:r w:rsidR="00992282">
        <w:rPr>
          <w:rFonts w:ascii="Times New Roman" w:hAnsi="Times New Roman" w:cs="Times New Roman"/>
          <w:sz w:val="24"/>
          <w:szCs w:val="24"/>
        </w:rPr>
        <w:t xml:space="preserve"> </w:t>
      </w:r>
      <w:r w:rsidR="00C11CFA" w:rsidRPr="00C11CFA">
        <w:rPr>
          <w:rFonts w:ascii="Times New Roman" w:hAnsi="Times New Roman" w:cs="Times New Roman"/>
          <w:b/>
          <w:sz w:val="24"/>
          <w:szCs w:val="24"/>
        </w:rPr>
        <w:t>METODOLOGIA</w:t>
      </w:r>
    </w:p>
    <w:p w14:paraId="797DADD8" w14:textId="03EF3DF7" w:rsidR="005E775C" w:rsidRPr="005E0EAB" w:rsidRDefault="005E775C">
      <w:pPr>
        <w:rPr>
          <w:rFonts w:ascii="Times New Roman" w:hAnsi="Times New Roman" w:cs="Times New Roman"/>
          <w:b/>
          <w:sz w:val="24"/>
          <w:szCs w:val="24"/>
        </w:rPr>
      </w:pPr>
      <w:r w:rsidRPr="005E0EAB">
        <w:rPr>
          <w:rFonts w:ascii="Times New Roman" w:hAnsi="Times New Roman" w:cs="Times New Roman"/>
          <w:b/>
          <w:sz w:val="24"/>
          <w:szCs w:val="24"/>
        </w:rPr>
        <w:t xml:space="preserve">2.1 </w:t>
      </w:r>
      <w:r w:rsidR="003E146C" w:rsidRPr="003E146C">
        <w:rPr>
          <w:rFonts w:ascii="Times New Roman" w:hAnsi="Times New Roman" w:cs="Times New Roman"/>
          <w:b/>
          <w:sz w:val="24"/>
          <w:szCs w:val="24"/>
        </w:rPr>
        <w:t>Sobre a ABES</w:t>
      </w:r>
    </w:p>
    <w:p w14:paraId="635343B4" w14:textId="1EF08397" w:rsidR="00B81E6A" w:rsidRDefault="00B81E6A" w:rsidP="00DA313A">
      <w:pPr>
        <w:spacing w:after="0" w:line="360" w:lineRule="auto"/>
        <w:ind w:firstLine="708"/>
        <w:jc w:val="both"/>
        <w:rPr>
          <w:rFonts w:ascii="Times New Roman" w:hAnsi="Times New Roman" w:cs="Times New Roman"/>
          <w:sz w:val="24"/>
          <w:szCs w:val="24"/>
        </w:rPr>
      </w:pPr>
      <w:r w:rsidRPr="00B81E6A">
        <w:rPr>
          <w:rFonts w:ascii="Times New Roman" w:hAnsi="Times New Roman" w:cs="Times New Roman"/>
          <w:sz w:val="24"/>
          <w:szCs w:val="24"/>
        </w:rPr>
        <w:t xml:space="preserve">De </w:t>
      </w:r>
      <w:proofErr w:type="spellStart"/>
      <w:r w:rsidRPr="00B81E6A">
        <w:rPr>
          <w:rFonts w:ascii="Times New Roman" w:hAnsi="Times New Roman" w:cs="Times New Roman"/>
          <w:sz w:val="24"/>
          <w:szCs w:val="24"/>
        </w:rPr>
        <w:t>industria</w:t>
      </w:r>
      <w:proofErr w:type="spellEnd"/>
      <w:r w:rsidRPr="00B81E6A">
        <w:rPr>
          <w:rFonts w:ascii="Times New Roman" w:hAnsi="Times New Roman" w:cs="Times New Roman"/>
          <w:sz w:val="24"/>
          <w:szCs w:val="24"/>
        </w:rPr>
        <w:t xml:space="preserve"> </w:t>
      </w:r>
      <w:proofErr w:type="spellStart"/>
      <w:r w:rsidRPr="00B81E6A">
        <w:rPr>
          <w:rFonts w:ascii="Times New Roman" w:hAnsi="Times New Roman" w:cs="Times New Roman"/>
          <w:sz w:val="24"/>
          <w:szCs w:val="24"/>
        </w:rPr>
        <w:t>metallurgica</w:t>
      </w:r>
      <w:proofErr w:type="spellEnd"/>
      <w:r w:rsidRPr="00B81E6A">
        <w:rPr>
          <w:rFonts w:ascii="Times New Roman" w:hAnsi="Times New Roman" w:cs="Times New Roman"/>
          <w:sz w:val="24"/>
          <w:szCs w:val="24"/>
        </w:rPr>
        <w:t xml:space="preserve"> </w:t>
      </w:r>
      <w:proofErr w:type="spellStart"/>
      <w:r w:rsidRPr="00B81E6A">
        <w:rPr>
          <w:rFonts w:ascii="Times New Roman" w:hAnsi="Times New Roman" w:cs="Times New Roman"/>
          <w:sz w:val="24"/>
          <w:szCs w:val="24"/>
        </w:rPr>
        <w:t>ex</w:t>
      </w:r>
      <w:proofErr w:type="spellEnd"/>
      <w:r w:rsidRPr="00B81E6A">
        <w:rPr>
          <w:rFonts w:ascii="Times New Roman" w:hAnsi="Times New Roman" w:cs="Times New Roman"/>
          <w:sz w:val="24"/>
          <w:szCs w:val="24"/>
        </w:rPr>
        <w:t xml:space="preserve"> </w:t>
      </w:r>
      <w:proofErr w:type="spellStart"/>
      <w:r w:rsidRPr="00B81E6A">
        <w:rPr>
          <w:rFonts w:ascii="Times New Roman" w:hAnsi="Times New Roman" w:cs="Times New Roman"/>
          <w:sz w:val="24"/>
          <w:szCs w:val="24"/>
        </w:rPr>
        <w:t>qua</w:t>
      </w:r>
      <w:proofErr w:type="spellEnd"/>
      <w:r w:rsidRPr="00B81E6A">
        <w:rPr>
          <w:rFonts w:ascii="Times New Roman" w:hAnsi="Times New Roman" w:cs="Times New Roman"/>
          <w:sz w:val="24"/>
          <w:szCs w:val="24"/>
        </w:rPr>
        <w:t xml:space="preserve"> oriebatur</w:t>
      </w:r>
      <w:r>
        <w:rPr>
          <w:rFonts w:ascii="Times New Roman" w:hAnsi="Times New Roman" w:cs="Times New Roman"/>
          <w:sz w:val="24"/>
          <w:szCs w:val="24"/>
        </w:rPr>
        <w:t>......................................................................</w:t>
      </w:r>
    </w:p>
    <w:p w14:paraId="483DBD6C" w14:textId="77777777" w:rsidR="00E807E4" w:rsidRPr="00E807E4" w:rsidRDefault="00E807E4" w:rsidP="00955754">
      <w:pPr>
        <w:spacing w:after="0" w:line="360" w:lineRule="auto"/>
        <w:jc w:val="both"/>
        <w:rPr>
          <w:rFonts w:ascii="Times New Roman" w:eastAsia="Times New Roman" w:hAnsi="Times New Roman" w:cs="Times New Roman"/>
          <w:sz w:val="24"/>
          <w:szCs w:val="24"/>
          <w:lang w:eastAsia="pt-BR"/>
        </w:rPr>
      </w:pPr>
    </w:p>
    <w:p w14:paraId="0398ABB5" w14:textId="0FE11426" w:rsidR="000B7A5E" w:rsidRPr="003A7633" w:rsidRDefault="00B848D0" w:rsidP="00955754">
      <w:pPr>
        <w:spacing w:after="0" w:line="360" w:lineRule="auto"/>
        <w:jc w:val="both"/>
        <w:rPr>
          <w:rFonts w:ascii="Times New Roman" w:hAnsi="Times New Roman" w:cs="Times New Roman"/>
          <w:b/>
          <w:sz w:val="24"/>
          <w:szCs w:val="24"/>
        </w:rPr>
      </w:pPr>
      <w:r w:rsidRPr="003A7633">
        <w:rPr>
          <w:rFonts w:ascii="Times New Roman" w:hAnsi="Times New Roman" w:cs="Times New Roman"/>
          <w:b/>
          <w:sz w:val="24"/>
          <w:szCs w:val="24"/>
        </w:rPr>
        <w:t>2.2</w:t>
      </w:r>
      <w:r w:rsidR="000B7A5E" w:rsidRPr="003A7633">
        <w:rPr>
          <w:rFonts w:ascii="Times New Roman" w:hAnsi="Times New Roman" w:cs="Times New Roman"/>
          <w:b/>
          <w:sz w:val="24"/>
          <w:szCs w:val="24"/>
        </w:rPr>
        <w:t xml:space="preserve"> </w:t>
      </w:r>
      <w:r w:rsidR="003E146C" w:rsidRPr="003E146C">
        <w:rPr>
          <w:rFonts w:ascii="Times New Roman" w:hAnsi="Times New Roman" w:cs="Times New Roman"/>
          <w:b/>
          <w:sz w:val="24"/>
          <w:szCs w:val="24"/>
        </w:rPr>
        <w:t>Sobre a ESA</w:t>
      </w:r>
    </w:p>
    <w:p w14:paraId="6E827324" w14:textId="0B8641E6" w:rsidR="00183DAD" w:rsidRPr="006941CE" w:rsidRDefault="00B81E6A" w:rsidP="00B81E6A">
      <w:pPr>
        <w:spacing w:after="0" w:line="360" w:lineRule="auto"/>
        <w:ind w:firstLine="708"/>
        <w:jc w:val="both"/>
        <w:rPr>
          <w:rFonts w:ascii="Times New Roman" w:hAnsi="Times New Roman" w:cs="Times New Roman"/>
          <w:sz w:val="24"/>
          <w:szCs w:val="24"/>
        </w:rPr>
      </w:pPr>
      <w:proofErr w:type="spellStart"/>
      <w:r w:rsidRPr="00B81E6A">
        <w:rPr>
          <w:rFonts w:ascii="Times New Roman" w:hAnsi="Times New Roman" w:cs="Times New Roman"/>
          <w:sz w:val="24"/>
          <w:szCs w:val="24"/>
        </w:rPr>
        <w:t>Mobilitas</w:t>
      </w:r>
      <w:proofErr w:type="spellEnd"/>
      <w:r w:rsidRPr="00B81E6A">
        <w:rPr>
          <w:rFonts w:ascii="Times New Roman" w:hAnsi="Times New Roman" w:cs="Times New Roman"/>
          <w:sz w:val="24"/>
          <w:szCs w:val="24"/>
        </w:rPr>
        <w:t xml:space="preserve"> </w:t>
      </w:r>
      <w:proofErr w:type="spellStart"/>
      <w:r w:rsidRPr="00B81E6A">
        <w:rPr>
          <w:rFonts w:ascii="Times New Roman" w:hAnsi="Times New Roman" w:cs="Times New Roman"/>
          <w:sz w:val="24"/>
          <w:szCs w:val="24"/>
        </w:rPr>
        <w:t>contaminantis</w:t>
      </w:r>
      <w:proofErr w:type="spellEnd"/>
      <w:r w:rsidRPr="00B81E6A">
        <w:rPr>
          <w:rFonts w:ascii="Times New Roman" w:hAnsi="Times New Roman" w:cs="Times New Roman"/>
          <w:sz w:val="24"/>
          <w:szCs w:val="24"/>
        </w:rPr>
        <w:t xml:space="preserve"> </w:t>
      </w:r>
      <w:proofErr w:type="spellStart"/>
      <w:r w:rsidRPr="00B81E6A">
        <w:rPr>
          <w:rFonts w:ascii="Times New Roman" w:hAnsi="Times New Roman" w:cs="Times New Roman"/>
          <w:sz w:val="24"/>
          <w:szCs w:val="24"/>
        </w:rPr>
        <w:t>probationes</w:t>
      </w:r>
      <w:proofErr w:type="spellEnd"/>
      <w:r w:rsidRPr="00B81E6A">
        <w:rPr>
          <w:rFonts w:ascii="Times New Roman" w:hAnsi="Times New Roman" w:cs="Times New Roman"/>
          <w:sz w:val="24"/>
          <w:szCs w:val="24"/>
        </w:rPr>
        <w:t xml:space="preserve"> in solo </w:t>
      </w:r>
      <w:proofErr w:type="spellStart"/>
      <w:r w:rsidRPr="00B81E6A">
        <w:rPr>
          <w:rFonts w:ascii="Times New Roman" w:hAnsi="Times New Roman" w:cs="Times New Roman"/>
          <w:sz w:val="24"/>
          <w:szCs w:val="24"/>
        </w:rPr>
        <w:t>saturato</w:t>
      </w:r>
      <w:proofErr w:type="spellEnd"/>
      <w:r w:rsidRPr="00B81E6A">
        <w:rPr>
          <w:rFonts w:ascii="Times New Roman" w:hAnsi="Times New Roman" w:cs="Times New Roman"/>
          <w:sz w:val="24"/>
          <w:szCs w:val="24"/>
        </w:rPr>
        <w:t xml:space="preserve"> </w:t>
      </w:r>
      <w:proofErr w:type="spellStart"/>
      <w:r w:rsidRPr="00B81E6A">
        <w:rPr>
          <w:rFonts w:ascii="Times New Roman" w:hAnsi="Times New Roman" w:cs="Times New Roman"/>
          <w:sz w:val="24"/>
          <w:szCs w:val="24"/>
        </w:rPr>
        <w:t>fiebat</w:t>
      </w:r>
      <w:proofErr w:type="spellEnd"/>
      <w:r w:rsidRPr="00B81E6A">
        <w:rPr>
          <w:rFonts w:ascii="Times New Roman" w:hAnsi="Times New Roman" w:cs="Times New Roman"/>
          <w:sz w:val="24"/>
          <w:szCs w:val="24"/>
        </w:rPr>
        <w:t xml:space="preserve"> ut </w:t>
      </w:r>
      <w:proofErr w:type="spellStart"/>
      <w:r w:rsidRPr="00B81E6A">
        <w:rPr>
          <w:rFonts w:ascii="Times New Roman" w:hAnsi="Times New Roman" w:cs="Times New Roman"/>
          <w:sz w:val="24"/>
          <w:szCs w:val="24"/>
        </w:rPr>
        <w:t>simularet</w:t>
      </w:r>
      <w:proofErr w:type="spellEnd"/>
      <w:r w:rsidRPr="00B81E6A">
        <w:rPr>
          <w:rFonts w:ascii="Times New Roman" w:hAnsi="Times New Roman" w:cs="Times New Roman"/>
          <w:sz w:val="24"/>
          <w:szCs w:val="24"/>
        </w:rPr>
        <w:t xml:space="preserve"> </w:t>
      </w:r>
      <w:proofErr w:type="spellStart"/>
      <w:r w:rsidRPr="00B81E6A">
        <w:rPr>
          <w:rFonts w:ascii="Times New Roman" w:hAnsi="Times New Roman" w:cs="Times New Roman"/>
          <w:sz w:val="24"/>
          <w:szCs w:val="24"/>
        </w:rPr>
        <w:t>dispositionem</w:t>
      </w:r>
      <w:proofErr w:type="spellEnd"/>
      <w:r w:rsidRPr="00B81E6A">
        <w:rPr>
          <w:rFonts w:ascii="Times New Roman" w:hAnsi="Times New Roman" w:cs="Times New Roman"/>
          <w:sz w:val="24"/>
          <w:szCs w:val="24"/>
        </w:rPr>
        <w:t xml:space="preserve"> aquae </w:t>
      </w:r>
      <w:proofErr w:type="spellStart"/>
      <w:r w:rsidRPr="00B81E6A">
        <w:rPr>
          <w:rFonts w:ascii="Times New Roman" w:hAnsi="Times New Roman" w:cs="Times New Roman"/>
          <w:sz w:val="24"/>
          <w:szCs w:val="24"/>
        </w:rPr>
        <w:t>devastationis</w:t>
      </w:r>
      <w:proofErr w:type="spellEnd"/>
      <w:r w:rsidRPr="00B81E6A">
        <w:rPr>
          <w:rFonts w:ascii="Times New Roman" w:hAnsi="Times New Roman" w:cs="Times New Roman"/>
          <w:sz w:val="24"/>
          <w:szCs w:val="24"/>
        </w:rPr>
        <w:t xml:space="preserve"> </w:t>
      </w:r>
      <w:proofErr w:type="spellStart"/>
      <w:r w:rsidRPr="00B81E6A">
        <w:rPr>
          <w:rFonts w:ascii="Times New Roman" w:hAnsi="Times New Roman" w:cs="Times New Roman"/>
          <w:sz w:val="24"/>
          <w:szCs w:val="24"/>
        </w:rPr>
        <w:t>ex</w:t>
      </w:r>
      <w:proofErr w:type="spellEnd"/>
      <w:r w:rsidRPr="00B81E6A">
        <w:rPr>
          <w:rFonts w:ascii="Times New Roman" w:hAnsi="Times New Roman" w:cs="Times New Roman"/>
          <w:sz w:val="24"/>
          <w:szCs w:val="24"/>
        </w:rPr>
        <w:t xml:space="preserve"> </w:t>
      </w:r>
      <w:proofErr w:type="spellStart"/>
      <w:r w:rsidRPr="00B81E6A">
        <w:rPr>
          <w:rFonts w:ascii="Times New Roman" w:hAnsi="Times New Roman" w:cs="Times New Roman"/>
          <w:sz w:val="24"/>
          <w:szCs w:val="24"/>
        </w:rPr>
        <w:t>quattuor</w:t>
      </w:r>
      <w:proofErr w:type="spellEnd"/>
      <w:r w:rsidRPr="00B81E6A">
        <w:rPr>
          <w:rFonts w:ascii="Times New Roman" w:hAnsi="Times New Roman" w:cs="Times New Roman"/>
          <w:sz w:val="24"/>
          <w:szCs w:val="24"/>
        </w:rPr>
        <w:t xml:space="preserve"> </w:t>
      </w:r>
      <w:proofErr w:type="spellStart"/>
      <w:r w:rsidRPr="00B81E6A">
        <w:rPr>
          <w:rFonts w:ascii="Times New Roman" w:hAnsi="Times New Roman" w:cs="Times New Roman"/>
          <w:sz w:val="24"/>
          <w:szCs w:val="24"/>
        </w:rPr>
        <w:t>statio</w:t>
      </w:r>
      <w:proofErr w:type="spellEnd"/>
      <w:r w:rsidRPr="00B81E6A">
        <w:rPr>
          <w:rFonts w:ascii="Times New Roman" w:hAnsi="Times New Roman" w:cs="Times New Roman"/>
          <w:sz w:val="24"/>
          <w:szCs w:val="24"/>
        </w:rPr>
        <w:t xml:space="preserve"> </w:t>
      </w:r>
      <w:proofErr w:type="spellStart"/>
      <w:r w:rsidRPr="00B81E6A">
        <w:rPr>
          <w:rFonts w:ascii="Times New Roman" w:hAnsi="Times New Roman" w:cs="Times New Roman"/>
          <w:sz w:val="24"/>
          <w:szCs w:val="24"/>
        </w:rPr>
        <w:t>curationum</w:t>
      </w:r>
      <w:proofErr w:type="spellEnd"/>
      <w:r w:rsidRPr="00B81E6A">
        <w:rPr>
          <w:rFonts w:ascii="Times New Roman" w:hAnsi="Times New Roman" w:cs="Times New Roman"/>
          <w:sz w:val="24"/>
          <w:szCs w:val="24"/>
        </w:rPr>
        <w:t xml:space="preserve"> </w:t>
      </w:r>
      <w:proofErr w:type="spellStart"/>
      <w:r w:rsidRPr="00B81E6A">
        <w:rPr>
          <w:rFonts w:ascii="Times New Roman" w:hAnsi="Times New Roman" w:cs="Times New Roman"/>
          <w:sz w:val="24"/>
          <w:szCs w:val="24"/>
        </w:rPr>
        <w:t>effluentibus</w:t>
      </w:r>
      <w:proofErr w:type="spellEnd"/>
      <w:r w:rsidRPr="00B81E6A">
        <w:rPr>
          <w:rFonts w:ascii="Times New Roman" w:hAnsi="Times New Roman" w:cs="Times New Roman"/>
          <w:sz w:val="24"/>
          <w:szCs w:val="24"/>
        </w:rPr>
        <w:t xml:space="preserve"> (ETEs).</w:t>
      </w:r>
      <w:r w:rsidR="003E146C">
        <w:rPr>
          <w:rFonts w:ascii="Times New Roman" w:hAnsi="Times New Roman" w:cs="Times New Roman"/>
          <w:sz w:val="24"/>
          <w:szCs w:val="24"/>
        </w:rPr>
        <w:t xml:space="preserve"> </w:t>
      </w:r>
      <w:proofErr w:type="spellStart"/>
      <w:r w:rsidRPr="00B81E6A">
        <w:rPr>
          <w:rFonts w:ascii="Times New Roman" w:hAnsi="Times New Roman" w:cs="Times New Roman"/>
          <w:sz w:val="24"/>
          <w:szCs w:val="24"/>
        </w:rPr>
        <w:t>Necessitudo</w:t>
      </w:r>
      <w:proofErr w:type="spellEnd"/>
      <w:r w:rsidRPr="00B81E6A">
        <w:rPr>
          <w:rFonts w:ascii="Times New Roman" w:hAnsi="Times New Roman" w:cs="Times New Roman"/>
          <w:sz w:val="24"/>
          <w:szCs w:val="24"/>
        </w:rPr>
        <w:t xml:space="preserve"> </w:t>
      </w:r>
      <w:proofErr w:type="spellStart"/>
      <w:r w:rsidRPr="00B81E6A">
        <w:rPr>
          <w:rFonts w:ascii="Times New Roman" w:hAnsi="Times New Roman" w:cs="Times New Roman"/>
          <w:sz w:val="24"/>
          <w:szCs w:val="24"/>
        </w:rPr>
        <w:t>locorum</w:t>
      </w:r>
      <w:proofErr w:type="spellEnd"/>
      <w:r w:rsidRPr="00B81E6A">
        <w:rPr>
          <w:rFonts w:ascii="Times New Roman" w:hAnsi="Times New Roman" w:cs="Times New Roman"/>
          <w:sz w:val="24"/>
          <w:szCs w:val="24"/>
        </w:rPr>
        <w:t xml:space="preserve"> </w:t>
      </w:r>
      <w:proofErr w:type="spellStart"/>
      <w:r w:rsidRPr="00B81E6A">
        <w:rPr>
          <w:rFonts w:ascii="Times New Roman" w:hAnsi="Times New Roman" w:cs="Times New Roman"/>
          <w:sz w:val="24"/>
          <w:szCs w:val="24"/>
        </w:rPr>
        <w:t>ubi</w:t>
      </w:r>
      <w:proofErr w:type="spellEnd"/>
      <w:r w:rsidRPr="00B81E6A">
        <w:rPr>
          <w:rFonts w:ascii="Times New Roman" w:hAnsi="Times New Roman" w:cs="Times New Roman"/>
          <w:sz w:val="24"/>
          <w:szCs w:val="24"/>
        </w:rPr>
        <w:t xml:space="preserve"> reuse </w:t>
      </w:r>
      <w:proofErr w:type="spellStart"/>
      <w:r w:rsidRPr="00B81E6A">
        <w:rPr>
          <w:rFonts w:ascii="Times New Roman" w:hAnsi="Times New Roman" w:cs="Times New Roman"/>
          <w:sz w:val="24"/>
          <w:szCs w:val="24"/>
        </w:rPr>
        <w:t>desiderabatur</w:t>
      </w:r>
      <w:proofErr w:type="spellEnd"/>
      <w:r w:rsidRPr="00B81E6A">
        <w:rPr>
          <w:rFonts w:ascii="Times New Roman" w:hAnsi="Times New Roman" w:cs="Times New Roman"/>
          <w:sz w:val="24"/>
          <w:szCs w:val="24"/>
        </w:rPr>
        <w:t xml:space="preserve"> et </w:t>
      </w:r>
      <w:proofErr w:type="spellStart"/>
      <w:r w:rsidRPr="00B81E6A">
        <w:rPr>
          <w:rFonts w:ascii="Times New Roman" w:hAnsi="Times New Roman" w:cs="Times New Roman"/>
          <w:sz w:val="24"/>
          <w:szCs w:val="24"/>
        </w:rPr>
        <w:t>potentia</w:t>
      </w:r>
      <w:proofErr w:type="spellEnd"/>
      <w:r w:rsidRPr="00B81E6A">
        <w:rPr>
          <w:rFonts w:ascii="Times New Roman" w:hAnsi="Times New Roman" w:cs="Times New Roman"/>
          <w:sz w:val="24"/>
          <w:szCs w:val="24"/>
        </w:rPr>
        <w:t xml:space="preserve"> ETES </w:t>
      </w:r>
      <w:proofErr w:type="spellStart"/>
      <w:r w:rsidRPr="00B81E6A">
        <w:rPr>
          <w:rFonts w:ascii="Times New Roman" w:hAnsi="Times New Roman" w:cs="Times New Roman"/>
          <w:sz w:val="24"/>
          <w:szCs w:val="24"/>
        </w:rPr>
        <w:t>exhibentur</w:t>
      </w:r>
      <w:proofErr w:type="spellEnd"/>
      <w:r>
        <w:rPr>
          <w:rFonts w:ascii="Times New Roman" w:hAnsi="Times New Roman" w:cs="Times New Roman"/>
          <w:sz w:val="24"/>
          <w:szCs w:val="24"/>
        </w:rPr>
        <w:t xml:space="preserve"> </w:t>
      </w:r>
      <w:r w:rsidR="00A95D9D" w:rsidRPr="006941CE">
        <w:rPr>
          <w:rFonts w:ascii="Times New Roman" w:hAnsi="Times New Roman" w:cs="Times New Roman"/>
          <w:sz w:val="24"/>
          <w:szCs w:val="24"/>
        </w:rPr>
        <w:t>na Tabela 1</w:t>
      </w:r>
      <w:r w:rsidR="00B848D0" w:rsidRPr="006941CE">
        <w:rPr>
          <w:rFonts w:ascii="Times New Roman" w:hAnsi="Times New Roman" w:cs="Times New Roman"/>
          <w:sz w:val="24"/>
          <w:szCs w:val="24"/>
        </w:rPr>
        <w:t>.</w:t>
      </w:r>
    </w:p>
    <w:p w14:paraId="5F2FC5AF" w14:textId="77777777" w:rsidR="00BD1DC4" w:rsidRPr="006941CE" w:rsidRDefault="00BD1DC4" w:rsidP="00955754">
      <w:pPr>
        <w:spacing w:after="0"/>
        <w:ind w:firstLine="708"/>
        <w:jc w:val="both"/>
        <w:rPr>
          <w:rFonts w:ascii="Times New Roman" w:hAnsi="Times New Roman" w:cs="Times New Roman"/>
          <w:sz w:val="24"/>
          <w:szCs w:val="24"/>
        </w:rPr>
      </w:pPr>
    </w:p>
    <w:p w14:paraId="601BD2D8" w14:textId="020E4300" w:rsidR="00B848D0" w:rsidRPr="006941CE" w:rsidRDefault="00A95D9D" w:rsidP="00955754">
      <w:pPr>
        <w:spacing w:after="0"/>
        <w:jc w:val="center"/>
        <w:rPr>
          <w:rFonts w:ascii="Times New Roman" w:hAnsi="Times New Roman" w:cs="Times New Roman"/>
          <w:sz w:val="24"/>
          <w:szCs w:val="24"/>
        </w:rPr>
      </w:pPr>
      <w:r w:rsidRPr="006941CE">
        <w:rPr>
          <w:rFonts w:ascii="Times New Roman" w:hAnsi="Times New Roman" w:cs="Times New Roman"/>
          <w:sz w:val="24"/>
          <w:szCs w:val="24"/>
        </w:rPr>
        <w:t>Tabela 1</w:t>
      </w:r>
      <w:r w:rsidR="00B848D0" w:rsidRPr="006941CE">
        <w:rPr>
          <w:rFonts w:ascii="Times New Roman" w:hAnsi="Times New Roman" w:cs="Times New Roman"/>
          <w:sz w:val="24"/>
          <w:szCs w:val="24"/>
        </w:rPr>
        <w:t xml:space="preserve"> – </w:t>
      </w:r>
      <w:r w:rsidR="00B81E6A">
        <w:rPr>
          <w:rFonts w:ascii="Times New Roman" w:hAnsi="Times New Roman" w:cs="Times New Roman"/>
          <w:sz w:val="24"/>
          <w:szCs w:val="24"/>
        </w:rPr>
        <w:t>XXXXXXXXXXXXXXXXXXXXXXXXXXX</w:t>
      </w:r>
      <w:r w:rsidR="00B848D0" w:rsidRPr="006941CE">
        <w:rPr>
          <w:rFonts w:ascii="Times New Roman" w:hAnsi="Times New Roman" w:cs="Times New Roman"/>
          <w:sz w:val="24"/>
          <w:szCs w:val="24"/>
        </w:rPr>
        <w:t>.</w:t>
      </w:r>
    </w:p>
    <w:tbl>
      <w:tblPr>
        <w:tblW w:w="7007" w:type="dxa"/>
        <w:jc w:val="center"/>
        <w:tblCellMar>
          <w:left w:w="70" w:type="dxa"/>
          <w:right w:w="70" w:type="dxa"/>
        </w:tblCellMar>
        <w:tblLook w:val="04A0" w:firstRow="1" w:lastRow="0" w:firstColumn="1" w:lastColumn="0" w:noHBand="0" w:noVBand="1"/>
      </w:tblPr>
      <w:tblGrid>
        <w:gridCol w:w="1496"/>
        <w:gridCol w:w="2441"/>
        <w:gridCol w:w="1591"/>
        <w:gridCol w:w="1479"/>
      </w:tblGrid>
      <w:tr w:rsidR="002077BB" w:rsidRPr="00B81E6A" w14:paraId="1460F1D4" w14:textId="77777777" w:rsidTr="00E01DB2">
        <w:trPr>
          <w:trHeight w:val="20"/>
          <w:jc w:val="center"/>
        </w:trPr>
        <w:tc>
          <w:tcPr>
            <w:tcW w:w="1496" w:type="dxa"/>
            <w:tcBorders>
              <w:top w:val="single" w:sz="4" w:space="0" w:color="auto"/>
              <w:left w:val="nil"/>
              <w:bottom w:val="single" w:sz="4" w:space="0" w:color="auto"/>
              <w:right w:val="nil"/>
            </w:tcBorders>
            <w:shd w:val="clear" w:color="auto" w:fill="auto"/>
            <w:vAlign w:val="center"/>
            <w:hideMark/>
          </w:tcPr>
          <w:p w14:paraId="2674A48D" w14:textId="509FE32B" w:rsidR="002077BB" w:rsidRPr="00B81E6A" w:rsidRDefault="00B81E6A" w:rsidP="006F7627">
            <w:pPr>
              <w:spacing w:after="0" w:line="240"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AAAA</w:t>
            </w:r>
          </w:p>
        </w:tc>
        <w:tc>
          <w:tcPr>
            <w:tcW w:w="2441" w:type="dxa"/>
            <w:tcBorders>
              <w:top w:val="single" w:sz="4" w:space="0" w:color="auto"/>
              <w:left w:val="nil"/>
              <w:bottom w:val="single" w:sz="4" w:space="0" w:color="auto"/>
              <w:right w:val="nil"/>
            </w:tcBorders>
            <w:shd w:val="clear" w:color="auto" w:fill="auto"/>
            <w:vAlign w:val="center"/>
            <w:hideMark/>
          </w:tcPr>
          <w:p w14:paraId="63D98744" w14:textId="4087EACA" w:rsidR="002077BB" w:rsidRPr="00B81E6A" w:rsidRDefault="00B81E6A" w:rsidP="006F7627">
            <w:pPr>
              <w:spacing w:after="0" w:line="240"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BBBB</w:t>
            </w:r>
          </w:p>
        </w:tc>
        <w:tc>
          <w:tcPr>
            <w:tcW w:w="1591" w:type="dxa"/>
            <w:tcBorders>
              <w:top w:val="single" w:sz="4" w:space="0" w:color="auto"/>
              <w:left w:val="nil"/>
              <w:bottom w:val="single" w:sz="4" w:space="0" w:color="auto"/>
              <w:right w:val="nil"/>
            </w:tcBorders>
            <w:shd w:val="clear" w:color="auto" w:fill="auto"/>
            <w:vAlign w:val="center"/>
            <w:hideMark/>
          </w:tcPr>
          <w:p w14:paraId="2B2737F0" w14:textId="4D02D932" w:rsidR="002077BB" w:rsidRPr="00B81E6A" w:rsidRDefault="00B81E6A" w:rsidP="006F7627">
            <w:pPr>
              <w:spacing w:after="0" w:line="240"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CCCC</w:t>
            </w:r>
          </w:p>
        </w:tc>
        <w:tc>
          <w:tcPr>
            <w:tcW w:w="1479" w:type="dxa"/>
            <w:tcBorders>
              <w:top w:val="single" w:sz="4" w:space="0" w:color="auto"/>
              <w:left w:val="nil"/>
              <w:bottom w:val="single" w:sz="4" w:space="0" w:color="auto"/>
              <w:right w:val="nil"/>
            </w:tcBorders>
            <w:shd w:val="clear" w:color="auto" w:fill="auto"/>
            <w:vAlign w:val="center"/>
          </w:tcPr>
          <w:p w14:paraId="1A99ABCF" w14:textId="77292E60" w:rsidR="002077BB" w:rsidRPr="00B81E6A" w:rsidRDefault="00B81E6A" w:rsidP="006F7627">
            <w:pPr>
              <w:spacing w:after="0" w:line="240"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DDDD</w:t>
            </w:r>
          </w:p>
        </w:tc>
      </w:tr>
      <w:tr w:rsidR="002077BB" w:rsidRPr="00B81E6A" w14:paraId="1168C263" w14:textId="77777777" w:rsidTr="00E01DB2">
        <w:trPr>
          <w:trHeight w:val="20"/>
          <w:jc w:val="center"/>
        </w:trPr>
        <w:tc>
          <w:tcPr>
            <w:tcW w:w="1496" w:type="dxa"/>
            <w:tcBorders>
              <w:top w:val="single" w:sz="4" w:space="0" w:color="auto"/>
              <w:left w:val="nil"/>
              <w:bottom w:val="single" w:sz="4" w:space="0" w:color="auto"/>
              <w:right w:val="nil"/>
            </w:tcBorders>
            <w:shd w:val="clear" w:color="auto" w:fill="auto"/>
            <w:vAlign w:val="center"/>
          </w:tcPr>
          <w:p w14:paraId="662A0C62" w14:textId="2B2709F8" w:rsidR="002077BB" w:rsidRPr="00B81E6A" w:rsidRDefault="002077BB" w:rsidP="006F7627">
            <w:pPr>
              <w:spacing w:after="0" w:line="240" w:lineRule="auto"/>
              <w:jc w:val="center"/>
              <w:rPr>
                <w:rFonts w:ascii="Times New Roman" w:eastAsia="Times New Roman" w:hAnsi="Times New Roman" w:cs="Times New Roman"/>
                <w:sz w:val="24"/>
                <w:szCs w:val="24"/>
                <w:lang w:eastAsia="pt-BR"/>
              </w:rPr>
            </w:pPr>
          </w:p>
        </w:tc>
        <w:tc>
          <w:tcPr>
            <w:tcW w:w="2441" w:type="dxa"/>
            <w:tcBorders>
              <w:top w:val="single" w:sz="4" w:space="0" w:color="auto"/>
              <w:left w:val="nil"/>
              <w:bottom w:val="single" w:sz="4" w:space="0" w:color="auto"/>
              <w:right w:val="nil"/>
            </w:tcBorders>
            <w:shd w:val="clear" w:color="auto" w:fill="auto"/>
            <w:vAlign w:val="center"/>
          </w:tcPr>
          <w:p w14:paraId="7629F88B" w14:textId="3FD3606D" w:rsidR="002077BB" w:rsidRPr="00B81E6A" w:rsidRDefault="002077BB" w:rsidP="006F7627">
            <w:pPr>
              <w:spacing w:after="0" w:line="240" w:lineRule="auto"/>
              <w:jc w:val="center"/>
              <w:rPr>
                <w:rFonts w:ascii="Times New Roman" w:eastAsia="Times New Roman" w:hAnsi="Times New Roman" w:cs="Times New Roman"/>
                <w:sz w:val="24"/>
                <w:szCs w:val="24"/>
                <w:lang w:eastAsia="pt-BR"/>
              </w:rPr>
            </w:pPr>
          </w:p>
        </w:tc>
        <w:tc>
          <w:tcPr>
            <w:tcW w:w="1591" w:type="dxa"/>
            <w:tcBorders>
              <w:top w:val="single" w:sz="4" w:space="0" w:color="auto"/>
              <w:left w:val="nil"/>
              <w:bottom w:val="single" w:sz="4" w:space="0" w:color="auto"/>
              <w:right w:val="nil"/>
            </w:tcBorders>
            <w:shd w:val="clear" w:color="auto" w:fill="auto"/>
            <w:vAlign w:val="center"/>
          </w:tcPr>
          <w:p w14:paraId="4330F0BF" w14:textId="605534B1" w:rsidR="002077BB" w:rsidRPr="00B81E6A" w:rsidRDefault="002077BB" w:rsidP="006F7627">
            <w:pPr>
              <w:spacing w:after="0" w:line="240" w:lineRule="auto"/>
              <w:jc w:val="center"/>
              <w:rPr>
                <w:rFonts w:ascii="Times New Roman" w:eastAsia="Times New Roman" w:hAnsi="Times New Roman" w:cs="Times New Roman"/>
                <w:sz w:val="24"/>
                <w:szCs w:val="24"/>
                <w:lang w:eastAsia="pt-BR"/>
              </w:rPr>
            </w:pPr>
          </w:p>
        </w:tc>
        <w:tc>
          <w:tcPr>
            <w:tcW w:w="1479" w:type="dxa"/>
            <w:tcBorders>
              <w:top w:val="single" w:sz="4" w:space="0" w:color="auto"/>
              <w:left w:val="nil"/>
              <w:bottom w:val="single" w:sz="4" w:space="0" w:color="auto"/>
              <w:right w:val="nil"/>
            </w:tcBorders>
            <w:vAlign w:val="center"/>
          </w:tcPr>
          <w:p w14:paraId="479099CA" w14:textId="1F7B82CA" w:rsidR="002077BB" w:rsidRPr="00B81E6A" w:rsidRDefault="002077BB" w:rsidP="006F7627">
            <w:pPr>
              <w:spacing w:after="0" w:line="240" w:lineRule="auto"/>
              <w:jc w:val="center"/>
              <w:rPr>
                <w:rFonts w:ascii="Times New Roman" w:eastAsia="Times New Roman" w:hAnsi="Times New Roman" w:cs="Times New Roman"/>
                <w:sz w:val="24"/>
                <w:szCs w:val="24"/>
                <w:lang w:eastAsia="pt-BR"/>
              </w:rPr>
            </w:pPr>
          </w:p>
        </w:tc>
      </w:tr>
    </w:tbl>
    <w:p w14:paraId="1CAD36C7" w14:textId="77119250" w:rsidR="00B81E6A" w:rsidRPr="00484D98" w:rsidRDefault="00484D98" w:rsidP="00484D98">
      <w:pPr>
        <w:spacing w:after="0" w:line="360" w:lineRule="auto"/>
        <w:jc w:val="center"/>
        <w:rPr>
          <w:rFonts w:ascii="Times New Roman" w:hAnsi="Times New Roman" w:cs="Times New Roman"/>
          <w:sz w:val="20"/>
          <w:szCs w:val="20"/>
        </w:rPr>
      </w:pPr>
      <w:r w:rsidRPr="00484D98">
        <w:rPr>
          <w:rFonts w:ascii="Times New Roman" w:hAnsi="Times New Roman" w:cs="Times New Roman"/>
          <w:sz w:val="20"/>
          <w:szCs w:val="20"/>
        </w:rPr>
        <w:t>Fonte: do Autor (2021).</w:t>
      </w:r>
    </w:p>
    <w:p w14:paraId="2EF9489F" w14:textId="40D7B567" w:rsidR="00183DAD" w:rsidRDefault="00BB67CE" w:rsidP="00A95D9D">
      <w:pPr>
        <w:spacing w:after="0" w:line="360" w:lineRule="auto"/>
        <w:ind w:firstLine="708"/>
        <w:jc w:val="both"/>
        <w:rPr>
          <w:rFonts w:ascii="Times New Roman" w:eastAsia="Calibri" w:hAnsi="Times New Roman" w:cs="Times New Roman"/>
          <w:sz w:val="24"/>
          <w:szCs w:val="24"/>
        </w:rPr>
      </w:pPr>
      <w:r w:rsidRPr="00BB67CE">
        <w:rPr>
          <w:rFonts w:ascii="Times New Roman" w:eastAsia="Calibri" w:hAnsi="Times New Roman" w:cs="Times New Roman"/>
          <w:sz w:val="24"/>
          <w:szCs w:val="24"/>
        </w:rPr>
        <w:lastRenderedPageBreak/>
        <w:t xml:space="preserve">Post </w:t>
      </w:r>
      <w:proofErr w:type="spellStart"/>
      <w:r w:rsidRPr="00BB67CE">
        <w:rPr>
          <w:rFonts w:ascii="Times New Roman" w:eastAsia="Calibri" w:hAnsi="Times New Roman" w:cs="Times New Roman"/>
          <w:sz w:val="24"/>
          <w:szCs w:val="24"/>
        </w:rPr>
        <w:t>regimen</w:t>
      </w:r>
      <w:proofErr w:type="spellEnd"/>
      <w:r w:rsidRPr="00BB67CE">
        <w:rPr>
          <w:rFonts w:ascii="Times New Roman" w:eastAsia="Calibri" w:hAnsi="Times New Roman" w:cs="Times New Roman"/>
          <w:sz w:val="24"/>
          <w:szCs w:val="24"/>
        </w:rPr>
        <w:t xml:space="preserve"> </w:t>
      </w:r>
      <w:proofErr w:type="spellStart"/>
      <w:r w:rsidRPr="00BB67CE">
        <w:rPr>
          <w:rFonts w:ascii="Times New Roman" w:eastAsia="Calibri" w:hAnsi="Times New Roman" w:cs="Times New Roman"/>
          <w:sz w:val="24"/>
          <w:szCs w:val="24"/>
        </w:rPr>
        <w:t>assiduum</w:t>
      </w:r>
      <w:proofErr w:type="spellEnd"/>
      <w:r w:rsidRPr="00BB67CE">
        <w:rPr>
          <w:rFonts w:ascii="Times New Roman" w:eastAsia="Calibri" w:hAnsi="Times New Roman" w:cs="Times New Roman"/>
          <w:sz w:val="24"/>
          <w:szCs w:val="24"/>
        </w:rPr>
        <w:t xml:space="preserve">, </w:t>
      </w:r>
      <w:proofErr w:type="spellStart"/>
      <w:r w:rsidRPr="00BB67CE">
        <w:rPr>
          <w:rFonts w:ascii="Times New Roman" w:eastAsia="Calibri" w:hAnsi="Times New Roman" w:cs="Times New Roman"/>
          <w:sz w:val="24"/>
          <w:szCs w:val="24"/>
        </w:rPr>
        <w:t>fluxum</w:t>
      </w:r>
      <w:proofErr w:type="spellEnd"/>
      <w:r w:rsidRPr="00BB67CE">
        <w:rPr>
          <w:rFonts w:ascii="Times New Roman" w:eastAsia="Calibri" w:hAnsi="Times New Roman" w:cs="Times New Roman"/>
          <w:sz w:val="24"/>
          <w:szCs w:val="24"/>
        </w:rPr>
        <w:t xml:space="preserve"> Darcy et </w:t>
      </w:r>
      <w:proofErr w:type="spellStart"/>
      <w:r w:rsidRPr="00BB67CE">
        <w:rPr>
          <w:rFonts w:ascii="Times New Roman" w:eastAsia="Calibri" w:hAnsi="Times New Roman" w:cs="Times New Roman"/>
          <w:sz w:val="24"/>
          <w:szCs w:val="24"/>
        </w:rPr>
        <w:t>conductivitatis</w:t>
      </w:r>
      <w:proofErr w:type="spellEnd"/>
      <w:r w:rsidRPr="00BB67CE">
        <w:rPr>
          <w:rFonts w:ascii="Times New Roman" w:eastAsia="Calibri" w:hAnsi="Times New Roman" w:cs="Times New Roman"/>
          <w:sz w:val="24"/>
          <w:szCs w:val="24"/>
        </w:rPr>
        <w:t xml:space="preserve"> </w:t>
      </w:r>
      <w:proofErr w:type="spellStart"/>
      <w:r w:rsidRPr="00BB67CE">
        <w:rPr>
          <w:rFonts w:ascii="Times New Roman" w:eastAsia="Calibri" w:hAnsi="Times New Roman" w:cs="Times New Roman"/>
          <w:sz w:val="24"/>
          <w:szCs w:val="24"/>
        </w:rPr>
        <w:t>hydraulicae</w:t>
      </w:r>
      <w:proofErr w:type="spellEnd"/>
      <w:r w:rsidRPr="00BB67CE">
        <w:rPr>
          <w:rFonts w:ascii="Times New Roman" w:eastAsia="Calibri" w:hAnsi="Times New Roman" w:cs="Times New Roman"/>
          <w:sz w:val="24"/>
          <w:szCs w:val="24"/>
        </w:rPr>
        <w:t xml:space="preserve"> soli </w:t>
      </w:r>
      <w:proofErr w:type="spellStart"/>
      <w:r w:rsidRPr="00BB67CE">
        <w:rPr>
          <w:rFonts w:ascii="Times New Roman" w:eastAsia="Calibri" w:hAnsi="Times New Roman" w:cs="Times New Roman"/>
          <w:sz w:val="24"/>
          <w:szCs w:val="24"/>
        </w:rPr>
        <w:t>saturati</w:t>
      </w:r>
      <w:proofErr w:type="spellEnd"/>
      <w:r w:rsidRPr="00BB67CE">
        <w:rPr>
          <w:rFonts w:ascii="Times New Roman" w:eastAsia="Calibri" w:hAnsi="Times New Roman" w:cs="Times New Roman"/>
          <w:sz w:val="24"/>
          <w:szCs w:val="24"/>
        </w:rPr>
        <w:t xml:space="preserve"> sunt </w:t>
      </w:r>
      <w:proofErr w:type="spellStart"/>
      <w:r w:rsidRPr="00BB67CE">
        <w:rPr>
          <w:rFonts w:ascii="Times New Roman" w:eastAsia="Calibri" w:hAnsi="Times New Roman" w:cs="Times New Roman"/>
          <w:sz w:val="24"/>
          <w:szCs w:val="24"/>
        </w:rPr>
        <w:t>calculi</w:t>
      </w:r>
      <w:proofErr w:type="spellEnd"/>
      <w:r w:rsidRPr="00BB67CE">
        <w:rPr>
          <w:rFonts w:ascii="Times New Roman" w:eastAsia="Calibri" w:hAnsi="Times New Roman" w:cs="Times New Roman"/>
          <w:sz w:val="24"/>
          <w:szCs w:val="24"/>
        </w:rPr>
        <w:t xml:space="preserve">, secundum </w:t>
      </w:r>
      <w:r w:rsidR="0068585A" w:rsidRPr="006941CE">
        <w:rPr>
          <w:rFonts w:ascii="Times New Roman" w:eastAsia="Calibri" w:hAnsi="Times New Roman" w:cs="Times New Roman"/>
          <w:sz w:val="24"/>
          <w:szCs w:val="24"/>
        </w:rPr>
        <w:t>com a Equaç</w:t>
      </w:r>
      <w:r w:rsidR="00324DEE">
        <w:rPr>
          <w:rFonts w:ascii="Times New Roman" w:eastAsia="Calibri" w:hAnsi="Times New Roman" w:cs="Times New Roman"/>
          <w:sz w:val="24"/>
          <w:szCs w:val="24"/>
        </w:rPr>
        <w:t>ão</w:t>
      </w:r>
      <w:r w:rsidR="0068585A" w:rsidRPr="006941CE">
        <w:rPr>
          <w:rFonts w:ascii="Times New Roman" w:eastAsia="Calibri" w:hAnsi="Times New Roman" w:cs="Times New Roman"/>
          <w:sz w:val="24"/>
          <w:szCs w:val="24"/>
        </w:rPr>
        <w:t xml:space="preserve"> 1</w:t>
      </w:r>
      <w:r w:rsidR="00A95D9D" w:rsidRPr="006941CE">
        <w:rPr>
          <w:rFonts w:ascii="Times New Roman" w:eastAsia="Calibri" w:hAnsi="Times New Roman" w:cs="Times New Roman"/>
          <w:sz w:val="24"/>
          <w:szCs w:val="24"/>
        </w:rPr>
        <w:t>.</w:t>
      </w:r>
    </w:p>
    <w:p w14:paraId="2C3784A0" w14:textId="77777777" w:rsidR="00AD61B3" w:rsidRPr="006941CE" w:rsidRDefault="00AD61B3" w:rsidP="00A95D9D">
      <w:pPr>
        <w:spacing w:after="0" w:line="360" w:lineRule="auto"/>
        <w:ind w:firstLine="708"/>
        <w:jc w:val="both"/>
        <w:rPr>
          <w:rFonts w:ascii="Times New Roman" w:eastAsia="Calibri" w:hAnsi="Times New Roman" w:cs="Times New Roman"/>
          <w:sz w:val="24"/>
          <w:szCs w:val="24"/>
        </w:rPr>
      </w:pPr>
    </w:p>
    <w:p w14:paraId="192FA4B8" w14:textId="62D4DCE1" w:rsidR="00FC609A" w:rsidRPr="006941CE" w:rsidRDefault="00FC609A" w:rsidP="0049305B">
      <w:pPr>
        <w:spacing w:after="0" w:line="360" w:lineRule="auto"/>
        <w:rPr>
          <w:rFonts w:ascii="Times New Roman" w:eastAsia="Calibri" w:hAnsi="Times New Roman" w:cs="Times New Roman"/>
          <w:sz w:val="24"/>
          <w:szCs w:val="24"/>
        </w:rPr>
      </w:pPr>
      <w:r w:rsidRPr="006941CE">
        <w:rPr>
          <w:rFonts w:ascii="Times New Roman" w:eastAsia="Calibri" w:hAnsi="Times New Roman" w:cs="Times New Roman"/>
          <w:sz w:val="24"/>
          <w:szCs w:val="24"/>
        </w:rPr>
        <w:t xml:space="preserve">q = </w:t>
      </w:r>
      <m:oMath>
        <m:f>
          <m:fPr>
            <m:ctrlPr>
              <w:rPr>
                <w:rFonts w:ascii="Cambria Math" w:eastAsia="Calibri" w:hAnsi="Cambria Math" w:cs="Times New Roman"/>
                <w:i/>
                <w:kern w:val="2"/>
                <w:sz w:val="24"/>
                <w:szCs w:val="24"/>
                <w:lang w:eastAsia="zh-CN" w:bidi="hi-IN"/>
              </w:rPr>
            </m:ctrlPr>
          </m:fPr>
          <m:num>
            <m:r>
              <w:rPr>
                <w:rFonts w:ascii="Cambria Math" w:eastAsia="Calibri" w:hAnsi="Cambria Math" w:cs="Times New Roman"/>
                <w:sz w:val="24"/>
                <w:szCs w:val="24"/>
              </w:rPr>
              <m:t>Q</m:t>
            </m:r>
          </m:num>
          <m:den>
            <m:r>
              <w:rPr>
                <w:rFonts w:ascii="Cambria Math" w:eastAsia="Calibri" w:hAnsi="Cambria Math" w:cs="Times New Roman"/>
                <w:sz w:val="24"/>
                <w:szCs w:val="24"/>
              </w:rPr>
              <m:t>Ac</m:t>
            </m:r>
          </m:den>
        </m:f>
      </m:oMath>
      <w:r w:rsidRPr="006941CE">
        <w:rPr>
          <w:rFonts w:ascii="Times New Roman" w:eastAsia="Calibri" w:hAnsi="Times New Roman" w:cs="Times New Roman"/>
          <w:sz w:val="24"/>
          <w:szCs w:val="24"/>
        </w:rPr>
        <w:t xml:space="preserve"> </w:t>
      </w:r>
      <w:r w:rsidRPr="006941CE">
        <w:rPr>
          <w:rFonts w:ascii="Times New Roman" w:eastAsia="Calibri" w:hAnsi="Times New Roman" w:cs="Times New Roman"/>
          <w:sz w:val="24"/>
          <w:szCs w:val="24"/>
        </w:rPr>
        <w:tab/>
      </w:r>
      <w:r w:rsidRPr="006941CE">
        <w:rPr>
          <w:rFonts w:ascii="Times New Roman" w:eastAsia="Calibri" w:hAnsi="Times New Roman" w:cs="Times New Roman"/>
          <w:sz w:val="24"/>
          <w:szCs w:val="24"/>
        </w:rPr>
        <w:tab/>
      </w:r>
      <w:r w:rsidRPr="006941CE">
        <w:rPr>
          <w:rFonts w:ascii="Times New Roman" w:eastAsia="Calibri" w:hAnsi="Times New Roman" w:cs="Times New Roman"/>
          <w:sz w:val="24"/>
          <w:szCs w:val="24"/>
        </w:rPr>
        <w:tab/>
      </w:r>
      <w:r w:rsidRPr="006941CE">
        <w:rPr>
          <w:rFonts w:ascii="Times New Roman" w:eastAsia="Calibri" w:hAnsi="Times New Roman" w:cs="Times New Roman"/>
          <w:sz w:val="24"/>
          <w:szCs w:val="24"/>
        </w:rPr>
        <w:tab/>
      </w:r>
      <w:r w:rsidRPr="006941CE">
        <w:rPr>
          <w:rFonts w:ascii="Times New Roman" w:eastAsia="Calibri" w:hAnsi="Times New Roman" w:cs="Times New Roman"/>
          <w:sz w:val="24"/>
          <w:szCs w:val="24"/>
        </w:rPr>
        <w:tab/>
      </w:r>
      <w:r w:rsidRPr="006941CE">
        <w:rPr>
          <w:rFonts w:ascii="Times New Roman" w:eastAsia="Calibri" w:hAnsi="Times New Roman" w:cs="Times New Roman"/>
          <w:sz w:val="24"/>
          <w:szCs w:val="24"/>
        </w:rPr>
        <w:tab/>
      </w:r>
      <w:r w:rsidRPr="006941CE">
        <w:rPr>
          <w:rFonts w:ascii="Times New Roman" w:eastAsia="Calibri" w:hAnsi="Times New Roman" w:cs="Times New Roman"/>
          <w:sz w:val="24"/>
          <w:szCs w:val="24"/>
        </w:rPr>
        <w:tab/>
      </w:r>
      <w:r w:rsidRPr="006941CE">
        <w:rPr>
          <w:rFonts w:ascii="Times New Roman" w:eastAsia="Calibri" w:hAnsi="Times New Roman" w:cs="Times New Roman"/>
          <w:sz w:val="24"/>
          <w:szCs w:val="24"/>
        </w:rPr>
        <w:tab/>
      </w:r>
      <w:r w:rsidRPr="006941CE">
        <w:rPr>
          <w:rFonts w:ascii="Times New Roman" w:eastAsia="Calibri" w:hAnsi="Times New Roman" w:cs="Times New Roman"/>
          <w:sz w:val="24"/>
          <w:szCs w:val="24"/>
        </w:rPr>
        <w:tab/>
      </w:r>
      <w:r w:rsidR="0068585A" w:rsidRPr="006941CE">
        <w:rPr>
          <w:rFonts w:ascii="Times New Roman" w:eastAsia="Calibri" w:hAnsi="Times New Roman" w:cs="Times New Roman"/>
          <w:sz w:val="24"/>
          <w:szCs w:val="24"/>
        </w:rPr>
        <w:t xml:space="preserve">                              (1</w:t>
      </w:r>
      <w:r w:rsidRPr="006941CE">
        <w:rPr>
          <w:rFonts w:ascii="Times New Roman" w:eastAsia="Calibri" w:hAnsi="Times New Roman" w:cs="Times New Roman"/>
          <w:sz w:val="24"/>
          <w:szCs w:val="24"/>
        </w:rPr>
        <w:t>)</w:t>
      </w:r>
    </w:p>
    <w:p w14:paraId="0BE113D0" w14:textId="77777777" w:rsidR="00183DAD" w:rsidRPr="006941CE" w:rsidRDefault="00183DAD" w:rsidP="0049305B">
      <w:pPr>
        <w:spacing w:after="0" w:line="360" w:lineRule="auto"/>
        <w:rPr>
          <w:rFonts w:ascii="Times New Roman" w:hAnsi="Times New Roman" w:cs="Times New Roman"/>
          <w:sz w:val="24"/>
          <w:szCs w:val="24"/>
          <w:lang w:eastAsia="pt-BR"/>
        </w:rPr>
      </w:pPr>
    </w:p>
    <w:p w14:paraId="43A855CB" w14:textId="405CA1A8" w:rsidR="00B66009" w:rsidRPr="00A055F5" w:rsidRDefault="00FC609A" w:rsidP="0049305B">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Em que</w:t>
      </w:r>
      <w:r w:rsidR="00B66009" w:rsidRPr="00A055F5">
        <w:rPr>
          <w:rFonts w:ascii="Times New Roman" w:eastAsia="Calibri" w:hAnsi="Times New Roman" w:cs="Times New Roman"/>
          <w:sz w:val="24"/>
          <w:szCs w:val="24"/>
        </w:rPr>
        <w:t>:</w:t>
      </w:r>
    </w:p>
    <w:p w14:paraId="2BF03340" w14:textId="21B1E056" w:rsidR="00B66009" w:rsidRDefault="00B66009" w:rsidP="00183DAD">
      <w:pPr>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q -</w:t>
      </w:r>
      <w:r w:rsidRPr="00A055F5">
        <w:rPr>
          <w:rFonts w:ascii="Times New Roman" w:eastAsia="Calibri" w:hAnsi="Times New Roman" w:cs="Times New Roman"/>
          <w:sz w:val="24"/>
          <w:szCs w:val="24"/>
        </w:rPr>
        <w:t xml:space="preserve"> Fluxo de Darcy (cm</w:t>
      </w:r>
      <w:r w:rsidR="003E7956" w:rsidRPr="004D6D30">
        <w:rPr>
          <w:rFonts w:ascii="Times New Roman" w:hAnsi="Times New Roman" w:cs="Times New Roman"/>
          <w:sz w:val="24"/>
          <w:szCs w:val="24"/>
        </w:rPr>
        <w:t>·</w:t>
      </w:r>
      <w:r w:rsidRPr="00A055F5">
        <w:rPr>
          <w:rFonts w:ascii="Times New Roman" w:eastAsia="Calibri" w:hAnsi="Times New Roman" w:cs="Times New Roman"/>
          <w:sz w:val="24"/>
          <w:szCs w:val="24"/>
        </w:rPr>
        <w:t>h</w:t>
      </w:r>
      <w:r w:rsidRPr="00A055F5">
        <w:rPr>
          <w:rFonts w:ascii="Times New Roman" w:eastAsia="Calibri" w:hAnsi="Times New Roman" w:cs="Times New Roman"/>
          <w:sz w:val="24"/>
          <w:szCs w:val="24"/>
          <w:vertAlign w:val="superscript"/>
        </w:rPr>
        <w:t>-1</w:t>
      </w:r>
      <w:r w:rsidRPr="00A055F5">
        <w:rPr>
          <w:rFonts w:ascii="Times New Roman" w:eastAsia="Calibri" w:hAnsi="Times New Roman" w:cs="Times New Roman"/>
          <w:sz w:val="24"/>
          <w:szCs w:val="24"/>
        </w:rPr>
        <w:t>);</w:t>
      </w:r>
    </w:p>
    <w:p w14:paraId="38EAE44F" w14:textId="527D446E" w:rsidR="00FC609A" w:rsidRDefault="00FC609A" w:rsidP="00183DAD">
      <w:pPr>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Q - Vazão média do líquido na coluna (</w:t>
      </w:r>
      <w:r w:rsidRPr="00A055F5">
        <w:rPr>
          <w:rFonts w:ascii="Times New Roman" w:eastAsia="Calibri" w:hAnsi="Times New Roman" w:cs="Times New Roman"/>
          <w:sz w:val="24"/>
          <w:szCs w:val="24"/>
        </w:rPr>
        <w:t>cm³</w:t>
      </w:r>
      <w:r w:rsidR="003E7956" w:rsidRPr="004D6D30">
        <w:rPr>
          <w:rFonts w:ascii="Times New Roman" w:hAnsi="Times New Roman" w:cs="Times New Roman"/>
          <w:sz w:val="24"/>
          <w:szCs w:val="24"/>
        </w:rPr>
        <w:t>·</w:t>
      </w:r>
      <w:r w:rsidRPr="00A055F5">
        <w:rPr>
          <w:rFonts w:ascii="Times New Roman" w:eastAsia="Calibri" w:hAnsi="Times New Roman" w:cs="Times New Roman"/>
          <w:sz w:val="24"/>
          <w:szCs w:val="24"/>
        </w:rPr>
        <w:t>h</w:t>
      </w:r>
      <w:r w:rsidRPr="00A055F5">
        <w:rPr>
          <w:rFonts w:ascii="Times New Roman" w:eastAsia="Calibri" w:hAnsi="Times New Roman" w:cs="Times New Roman"/>
          <w:sz w:val="24"/>
          <w:szCs w:val="24"/>
          <w:vertAlign w:val="superscript"/>
        </w:rPr>
        <w:t>-1</w:t>
      </w:r>
      <w:r>
        <w:rPr>
          <w:rFonts w:ascii="Times New Roman" w:eastAsia="Calibri" w:hAnsi="Times New Roman" w:cs="Times New Roman"/>
          <w:sz w:val="24"/>
          <w:szCs w:val="24"/>
        </w:rPr>
        <w:t>);</w:t>
      </w:r>
    </w:p>
    <w:p w14:paraId="26457E2C" w14:textId="74DA509F" w:rsidR="00FC609A" w:rsidRPr="00A055F5" w:rsidRDefault="00FC609A" w:rsidP="00183DAD">
      <w:pPr>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Ac - Área da seção transversal da coluna (cm²)</w:t>
      </w:r>
      <w:r w:rsidR="00324DEE">
        <w:rPr>
          <w:rFonts w:ascii="Times New Roman" w:eastAsia="Calibri" w:hAnsi="Times New Roman" w:cs="Times New Roman"/>
          <w:sz w:val="24"/>
          <w:szCs w:val="24"/>
        </w:rPr>
        <w:t>.</w:t>
      </w:r>
    </w:p>
    <w:p w14:paraId="39198366" w14:textId="77777777" w:rsidR="00183DAD" w:rsidRDefault="00183DAD" w:rsidP="00DA313A">
      <w:pPr>
        <w:autoSpaceDE w:val="0"/>
        <w:autoSpaceDN w:val="0"/>
        <w:adjustRightInd w:val="0"/>
        <w:spacing w:after="0" w:line="360" w:lineRule="auto"/>
        <w:ind w:firstLine="708"/>
        <w:jc w:val="both"/>
        <w:rPr>
          <w:rFonts w:ascii="Times New Roman" w:eastAsia="Calibri" w:hAnsi="Times New Roman" w:cs="Times New Roman"/>
          <w:sz w:val="24"/>
          <w:szCs w:val="24"/>
        </w:rPr>
      </w:pPr>
    </w:p>
    <w:p w14:paraId="29FAFAB9" w14:textId="65442C79" w:rsidR="00B42536" w:rsidRPr="00C11CFA" w:rsidRDefault="00C11CFA" w:rsidP="001D51C1">
      <w:pPr>
        <w:spacing w:after="0" w:line="360" w:lineRule="auto"/>
        <w:jc w:val="both"/>
        <w:rPr>
          <w:rFonts w:ascii="Times New Roman" w:hAnsi="Times New Roman" w:cs="Times New Roman"/>
          <w:b/>
          <w:sz w:val="24"/>
          <w:szCs w:val="24"/>
        </w:rPr>
      </w:pPr>
      <w:r w:rsidRPr="00C11CFA">
        <w:rPr>
          <w:rFonts w:ascii="Times New Roman" w:hAnsi="Times New Roman" w:cs="Times New Roman"/>
          <w:b/>
          <w:sz w:val="24"/>
          <w:szCs w:val="24"/>
        </w:rPr>
        <w:t>3 RESULTADOS E DISCUSSÃO</w:t>
      </w:r>
    </w:p>
    <w:p w14:paraId="4A844A20" w14:textId="03A3812F" w:rsidR="00B42536" w:rsidRPr="005D5D95" w:rsidRDefault="00C11CFA" w:rsidP="00AC0A1D">
      <w:pPr>
        <w:spacing w:after="0" w:line="360" w:lineRule="auto"/>
        <w:jc w:val="both"/>
        <w:rPr>
          <w:rFonts w:ascii="Times New Roman" w:hAnsi="Times New Roman" w:cs="Times New Roman"/>
          <w:b/>
          <w:sz w:val="24"/>
          <w:szCs w:val="24"/>
        </w:rPr>
      </w:pPr>
      <w:r w:rsidRPr="005D5D95">
        <w:rPr>
          <w:rFonts w:ascii="Times New Roman" w:hAnsi="Times New Roman" w:cs="Times New Roman"/>
          <w:b/>
          <w:sz w:val="24"/>
          <w:szCs w:val="24"/>
        </w:rPr>
        <w:t xml:space="preserve">3.1 </w:t>
      </w:r>
      <w:r w:rsidR="00173B54">
        <w:rPr>
          <w:rFonts w:ascii="Times New Roman" w:hAnsi="Times New Roman" w:cs="Times New Roman"/>
          <w:b/>
          <w:sz w:val="24"/>
          <w:szCs w:val="24"/>
        </w:rPr>
        <w:t>Sobre a ABES</w:t>
      </w:r>
      <w:r w:rsidRPr="005D5D95">
        <w:rPr>
          <w:rFonts w:ascii="Times New Roman" w:hAnsi="Times New Roman" w:cs="Times New Roman"/>
          <w:b/>
          <w:sz w:val="24"/>
          <w:szCs w:val="24"/>
        </w:rPr>
        <w:t xml:space="preserve"> </w:t>
      </w:r>
    </w:p>
    <w:p w14:paraId="7CC95BC1" w14:textId="120C8BA3" w:rsidR="00B42536" w:rsidRDefault="00C11CFA" w:rsidP="00E4008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Os resultados obtidos nas análise</w:t>
      </w:r>
      <w:r w:rsidR="00B82051">
        <w:rPr>
          <w:rFonts w:ascii="Times New Roman" w:hAnsi="Times New Roman" w:cs="Times New Roman"/>
          <w:sz w:val="24"/>
          <w:szCs w:val="24"/>
        </w:rPr>
        <w:t>s estão apresentados na Tabela 2</w:t>
      </w:r>
      <w:r>
        <w:rPr>
          <w:rFonts w:ascii="Times New Roman" w:hAnsi="Times New Roman" w:cs="Times New Roman"/>
          <w:sz w:val="24"/>
          <w:szCs w:val="24"/>
        </w:rPr>
        <w:t>.</w:t>
      </w:r>
    </w:p>
    <w:p w14:paraId="6459F073" w14:textId="77777777" w:rsidR="00FC637A" w:rsidRDefault="00FC637A" w:rsidP="007B2564">
      <w:pPr>
        <w:spacing w:after="0"/>
        <w:ind w:firstLine="708"/>
        <w:jc w:val="both"/>
        <w:rPr>
          <w:rFonts w:ascii="Times New Roman" w:hAnsi="Times New Roman" w:cs="Times New Roman"/>
          <w:sz w:val="24"/>
          <w:szCs w:val="24"/>
        </w:rPr>
      </w:pPr>
    </w:p>
    <w:p w14:paraId="3027D096" w14:textId="5DF14060" w:rsidR="002112CA" w:rsidRDefault="002112CA" w:rsidP="002112CA">
      <w:pPr>
        <w:pStyle w:val="Legenda"/>
      </w:pPr>
      <w:r>
        <w:t xml:space="preserve">Tabela </w:t>
      </w:r>
      <w:r w:rsidR="001A1544">
        <w:fldChar w:fldCharType="begin"/>
      </w:r>
      <w:r w:rsidR="001A1544">
        <w:instrText xml:space="preserve"> SEQ Tabela \* ARABIC </w:instrText>
      </w:r>
      <w:r w:rsidR="001A1544">
        <w:fldChar w:fldCharType="separate"/>
      </w:r>
      <w:r w:rsidR="00B82051">
        <w:rPr>
          <w:noProof/>
        </w:rPr>
        <w:t>2</w:t>
      </w:r>
      <w:r w:rsidR="001A1544">
        <w:rPr>
          <w:noProof/>
        </w:rPr>
        <w:fldChar w:fldCharType="end"/>
      </w:r>
      <w:r>
        <w:t xml:space="preserve"> </w:t>
      </w:r>
      <w:r w:rsidR="00256378">
        <w:t>–</w:t>
      </w:r>
      <w:r>
        <w:t xml:space="preserve"> </w:t>
      </w:r>
      <w:r w:rsidR="00256378">
        <w:t xml:space="preserve">Composição granulométrica, densidade, complexo </w:t>
      </w:r>
      <w:proofErr w:type="spellStart"/>
      <w:r w:rsidR="00256378">
        <w:t>sortivo</w:t>
      </w:r>
      <w:proofErr w:type="spellEnd"/>
      <w:r w:rsidR="00256378">
        <w:t xml:space="preserve"> dos solos A, B e C</w:t>
      </w:r>
      <w:r w:rsidR="004B7D60">
        <w:t>.</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842"/>
        <w:gridCol w:w="1842"/>
        <w:gridCol w:w="1842"/>
        <w:gridCol w:w="1843"/>
      </w:tblGrid>
      <w:tr w:rsidR="006756D0" w14:paraId="4F7593EB" w14:textId="77777777" w:rsidTr="00FD213C">
        <w:tc>
          <w:tcPr>
            <w:tcW w:w="1842" w:type="dxa"/>
            <w:tcBorders>
              <w:top w:val="single" w:sz="4" w:space="0" w:color="auto"/>
              <w:bottom w:val="single" w:sz="4" w:space="0" w:color="auto"/>
            </w:tcBorders>
          </w:tcPr>
          <w:p w14:paraId="56EE05B9" w14:textId="5D01204A" w:rsidR="006756D0" w:rsidRDefault="006756D0" w:rsidP="004E2A40">
            <w:pPr>
              <w:jc w:val="center"/>
            </w:pPr>
            <w:r>
              <w:t>S</w:t>
            </w:r>
          </w:p>
        </w:tc>
        <w:tc>
          <w:tcPr>
            <w:tcW w:w="1842" w:type="dxa"/>
            <w:tcBorders>
              <w:top w:val="single" w:sz="4" w:space="0" w:color="auto"/>
              <w:bottom w:val="single" w:sz="4" w:space="0" w:color="auto"/>
            </w:tcBorders>
          </w:tcPr>
          <w:p w14:paraId="045E6B3E" w14:textId="7AF2430E" w:rsidR="006756D0" w:rsidRDefault="006756D0" w:rsidP="004E2A40">
            <w:pPr>
              <w:jc w:val="center"/>
            </w:pPr>
            <w:r>
              <w:t>T</w:t>
            </w:r>
          </w:p>
        </w:tc>
        <w:tc>
          <w:tcPr>
            <w:tcW w:w="1842" w:type="dxa"/>
            <w:tcBorders>
              <w:top w:val="single" w:sz="4" w:space="0" w:color="auto"/>
              <w:bottom w:val="single" w:sz="4" w:space="0" w:color="auto"/>
            </w:tcBorders>
          </w:tcPr>
          <w:p w14:paraId="3544E59E" w14:textId="356EEA21" w:rsidR="006756D0" w:rsidRDefault="006756D0" w:rsidP="004E2A40">
            <w:pPr>
              <w:jc w:val="center"/>
            </w:pPr>
            <w:r>
              <w:t>V</w:t>
            </w:r>
          </w:p>
        </w:tc>
        <w:tc>
          <w:tcPr>
            <w:tcW w:w="1842" w:type="dxa"/>
            <w:tcBorders>
              <w:top w:val="single" w:sz="4" w:space="0" w:color="auto"/>
              <w:bottom w:val="single" w:sz="4" w:space="0" w:color="auto"/>
            </w:tcBorders>
          </w:tcPr>
          <w:p w14:paraId="2F29ABCD" w14:textId="2FE67661" w:rsidR="006756D0" w:rsidRDefault="006756D0" w:rsidP="004E2A40">
            <w:pPr>
              <w:jc w:val="center"/>
            </w:pPr>
            <w:r>
              <w:t>m</w:t>
            </w:r>
          </w:p>
        </w:tc>
        <w:tc>
          <w:tcPr>
            <w:tcW w:w="1843" w:type="dxa"/>
            <w:tcBorders>
              <w:top w:val="single" w:sz="4" w:space="0" w:color="auto"/>
              <w:bottom w:val="single" w:sz="4" w:space="0" w:color="auto"/>
            </w:tcBorders>
          </w:tcPr>
          <w:p w14:paraId="6CB0A34C" w14:textId="50F26417" w:rsidR="006756D0" w:rsidRDefault="006756D0" w:rsidP="004E2A40">
            <w:pPr>
              <w:jc w:val="center"/>
            </w:pPr>
            <w:r>
              <w:t>PST</w:t>
            </w:r>
          </w:p>
        </w:tc>
      </w:tr>
      <w:tr w:rsidR="006756D0" w14:paraId="2BF8658D" w14:textId="77777777" w:rsidTr="00FD213C">
        <w:tc>
          <w:tcPr>
            <w:tcW w:w="1842" w:type="dxa"/>
            <w:tcBorders>
              <w:top w:val="single" w:sz="4" w:space="0" w:color="auto"/>
            </w:tcBorders>
          </w:tcPr>
          <w:p w14:paraId="6CB87B34" w14:textId="77777777" w:rsidR="006756D0" w:rsidRDefault="006756D0" w:rsidP="004E2A40">
            <w:pPr>
              <w:jc w:val="center"/>
            </w:pPr>
          </w:p>
        </w:tc>
        <w:tc>
          <w:tcPr>
            <w:tcW w:w="1842" w:type="dxa"/>
            <w:tcBorders>
              <w:top w:val="single" w:sz="4" w:space="0" w:color="auto"/>
            </w:tcBorders>
          </w:tcPr>
          <w:p w14:paraId="7C5B7C1D" w14:textId="77777777" w:rsidR="006756D0" w:rsidRDefault="006756D0" w:rsidP="004E2A40">
            <w:pPr>
              <w:jc w:val="center"/>
            </w:pPr>
          </w:p>
        </w:tc>
        <w:tc>
          <w:tcPr>
            <w:tcW w:w="1842" w:type="dxa"/>
            <w:tcBorders>
              <w:top w:val="single" w:sz="4" w:space="0" w:color="auto"/>
            </w:tcBorders>
          </w:tcPr>
          <w:p w14:paraId="5CB5590C" w14:textId="77777777" w:rsidR="006756D0" w:rsidRDefault="006756D0" w:rsidP="004E2A40">
            <w:pPr>
              <w:jc w:val="center"/>
            </w:pPr>
          </w:p>
        </w:tc>
        <w:tc>
          <w:tcPr>
            <w:tcW w:w="1842" w:type="dxa"/>
            <w:tcBorders>
              <w:top w:val="single" w:sz="4" w:space="0" w:color="auto"/>
            </w:tcBorders>
          </w:tcPr>
          <w:p w14:paraId="34260C95" w14:textId="77777777" w:rsidR="006756D0" w:rsidRDefault="006756D0" w:rsidP="004E2A40">
            <w:pPr>
              <w:jc w:val="center"/>
            </w:pPr>
          </w:p>
        </w:tc>
        <w:tc>
          <w:tcPr>
            <w:tcW w:w="1843" w:type="dxa"/>
            <w:tcBorders>
              <w:top w:val="single" w:sz="4" w:space="0" w:color="auto"/>
            </w:tcBorders>
          </w:tcPr>
          <w:p w14:paraId="32BD8732" w14:textId="77777777" w:rsidR="006756D0" w:rsidRDefault="006756D0" w:rsidP="004E2A40">
            <w:pPr>
              <w:jc w:val="center"/>
            </w:pPr>
          </w:p>
        </w:tc>
      </w:tr>
      <w:tr w:rsidR="006756D0" w14:paraId="5F1858CC" w14:textId="77777777" w:rsidTr="00FD213C">
        <w:tc>
          <w:tcPr>
            <w:tcW w:w="1842" w:type="dxa"/>
            <w:tcBorders>
              <w:bottom w:val="single" w:sz="4" w:space="0" w:color="auto"/>
            </w:tcBorders>
          </w:tcPr>
          <w:p w14:paraId="735CAAA3" w14:textId="77777777" w:rsidR="006756D0" w:rsidRDefault="006756D0" w:rsidP="004E2A40">
            <w:pPr>
              <w:jc w:val="center"/>
            </w:pPr>
          </w:p>
        </w:tc>
        <w:tc>
          <w:tcPr>
            <w:tcW w:w="1842" w:type="dxa"/>
            <w:tcBorders>
              <w:bottom w:val="single" w:sz="4" w:space="0" w:color="auto"/>
            </w:tcBorders>
          </w:tcPr>
          <w:p w14:paraId="450B15F1" w14:textId="77777777" w:rsidR="006756D0" w:rsidRDefault="006756D0" w:rsidP="004E2A40">
            <w:pPr>
              <w:jc w:val="center"/>
            </w:pPr>
          </w:p>
        </w:tc>
        <w:tc>
          <w:tcPr>
            <w:tcW w:w="1842" w:type="dxa"/>
            <w:tcBorders>
              <w:bottom w:val="single" w:sz="4" w:space="0" w:color="auto"/>
            </w:tcBorders>
          </w:tcPr>
          <w:p w14:paraId="55559996" w14:textId="77777777" w:rsidR="006756D0" w:rsidRDefault="006756D0" w:rsidP="004E2A40">
            <w:pPr>
              <w:jc w:val="center"/>
            </w:pPr>
          </w:p>
        </w:tc>
        <w:tc>
          <w:tcPr>
            <w:tcW w:w="1842" w:type="dxa"/>
            <w:tcBorders>
              <w:bottom w:val="single" w:sz="4" w:space="0" w:color="auto"/>
            </w:tcBorders>
          </w:tcPr>
          <w:p w14:paraId="4FF203EE" w14:textId="77777777" w:rsidR="006756D0" w:rsidRDefault="006756D0" w:rsidP="004E2A40">
            <w:pPr>
              <w:jc w:val="center"/>
            </w:pPr>
          </w:p>
        </w:tc>
        <w:tc>
          <w:tcPr>
            <w:tcW w:w="1843" w:type="dxa"/>
            <w:tcBorders>
              <w:bottom w:val="single" w:sz="4" w:space="0" w:color="auto"/>
            </w:tcBorders>
          </w:tcPr>
          <w:p w14:paraId="128DA5A5" w14:textId="77777777" w:rsidR="006756D0" w:rsidRDefault="006756D0" w:rsidP="004E2A40">
            <w:pPr>
              <w:jc w:val="center"/>
            </w:pPr>
          </w:p>
        </w:tc>
      </w:tr>
    </w:tbl>
    <w:p w14:paraId="5E1DCD9E" w14:textId="67C4D0B8" w:rsidR="00D72495" w:rsidRPr="004E2A40" w:rsidRDefault="001A01BF" w:rsidP="004E2A40">
      <w:pPr>
        <w:spacing w:after="0" w:line="240" w:lineRule="auto"/>
        <w:jc w:val="center"/>
        <w:rPr>
          <w:rFonts w:ascii="Times New Roman" w:hAnsi="Times New Roman" w:cs="Times New Roman"/>
          <w:sz w:val="20"/>
          <w:szCs w:val="20"/>
        </w:rPr>
      </w:pPr>
      <w:r w:rsidRPr="004E2A40">
        <w:rPr>
          <w:rFonts w:ascii="Times New Roman" w:hAnsi="Times New Roman" w:cs="Times New Roman"/>
          <w:sz w:val="20"/>
          <w:szCs w:val="20"/>
        </w:rPr>
        <w:t>Legenda: S = Soma de bases; T = Capacidade de troca catiônica; V = Saturação por base; m = Saturação por alumínio; PST = Percentual de sódio trocável</w:t>
      </w:r>
    </w:p>
    <w:p w14:paraId="1E495F6F" w14:textId="77777777" w:rsidR="004E2A40" w:rsidRDefault="004E2A40" w:rsidP="00DA313A">
      <w:pPr>
        <w:spacing w:after="0" w:line="360" w:lineRule="auto"/>
        <w:ind w:firstLine="708"/>
        <w:jc w:val="both"/>
        <w:rPr>
          <w:rFonts w:ascii="Times New Roman" w:hAnsi="Times New Roman" w:cs="Times New Roman"/>
          <w:sz w:val="24"/>
          <w:szCs w:val="24"/>
        </w:rPr>
      </w:pPr>
    </w:p>
    <w:p w14:paraId="4368DAD5" w14:textId="061EE96D" w:rsidR="00DD759F" w:rsidRDefault="00D55BCC" w:rsidP="00DD759F">
      <w:pPr>
        <w:spacing w:after="0" w:line="360" w:lineRule="auto"/>
        <w:ind w:firstLine="708"/>
        <w:jc w:val="both"/>
        <w:rPr>
          <w:rFonts w:ascii="Times New Roman" w:hAnsi="Times New Roman" w:cs="Times New Roman"/>
          <w:sz w:val="24"/>
          <w:szCs w:val="24"/>
        </w:rPr>
      </w:pPr>
      <w:proofErr w:type="spellStart"/>
      <w:r w:rsidRPr="00D55BCC">
        <w:rPr>
          <w:rFonts w:ascii="Times New Roman" w:hAnsi="Times New Roman" w:cs="Times New Roman"/>
          <w:sz w:val="24"/>
          <w:szCs w:val="24"/>
        </w:rPr>
        <w:t>Navicularius</w:t>
      </w:r>
      <w:proofErr w:type="spellEnd"/>
      <w:r w:rsidRPr="00D55BCC">
        <w:rPr>
          <w:rFonts w:ascii="Times New Roman" w:hAnsi="Times New Roman" w:cs="Times New Roman"/>
          <w:sz w:val="24"/>
          <w:szCs w:val="24"/>
        </w:rPr>
        <w:t xml:space="preserve"> </w:t>
      </w:r>
      <w:proofErr w:type="spellStart"/>
      <w:r w:rsidRPr="00D55BCC">
        <w:rPr>
          <w:rFonts w:ascii="Times New Roman" w:hAnsi="Times New Roman" w:cs="Times New Roman"/>
          <w:sz w:val="24"/>
          <w:szCs w:val="24"/>
        </w:rPr>
        <w:t>dispersivus</w:t>
      </w:r>
      <w:proofErr w:type="spellEnd"/>
      <w:r w:rsidRPr="00D55BCC">
        <w:rPr>
          <w:rFonts w:ascii="Times New Roman" w:hAnsi="Times New Roman" w:cs="Times New Roman"/>
          <w:sz w:val="24"/>
          <w:szCs w:val="24"/>
        </w:rPr>
        <w:t xml:space="preserve"> </w:t>
      </w:r>
      <w:proofErr w:type="spellStart"/>
      <w:r w:rsidRPr="00D55BCC">
        <w:rPr>
          <w:rFonts w:ascii="Times New Roman" w:hAnsi="Times New Roman" w:cs="Times New Roman"/>
          <w:sz w:val="24"/>
          <w:szCs w:val="24"/>
        </w:rPr>
        <w:t>directe</w:t>
      </w:r>
      <w:proofErr w:type="spellEnd"/>
      <w:r w:rsidRPr="00D55BCC">
        <w:rPr>
          <w:rFonts w:ascii="Times New Roman" w:hAnsi="Times New Roman" w:cs="Times New Roman"/>
          <w:sz w:val="24"/>
          <w:szCs w:val="24"/>
        </w:rPr>
        <w:t xml:space="preserve"> </w:t>
      </w:r>
      <w:proofErr w:type="spellStart"/>
      <w:r w:rsidRPr="00D55BCC">
        <w:rPr>
          <w:rFonts w:ascii="Times New Roman" w:hAnsi="Times New Roman" w:cs="Times New Roman"/>
          <w:sz w:val="24"/>
          <w:szCs w:val="24"/>
        </w:rPr>
        <w:t>refertur</w:t>
      </w:r>
      <w:proofErr w:type="spellEnd"/>
      <w:r w:rsidRPr="00D55BCC">
        <w:rPr>
          <w:rFonts w:ascii="Times New Roman" w:hAnsi="Times New Roman" w:cs="Times New Roman"/>
          <w:sz w:val="24"/>
          <w:szCs w:val="24"/>
        </w:rPr>
        <w:t xml:space="preserve"> ad </w:t>
      </w:r>
      <w:proofErr w:type="spellStart"/>
      <w:r w:rsidRPr="00D55BCC">
        <w:rPr>
          <w:rFonts w:ascii="Times New Roman" w:hAnsi="Times New Roman" w:cs="Times New Roman"/>
          <w:sz w:val="24"/>
          <w:szCs w:val="24"/>
        </w:rPr>
        <w:t>celeritatem</w:t>
      </w:r>
      <w:proofErr w:type="spellEnd"/>
      <w:r w:rsidRPr="00D55BCC">
        <w:rPr>
          <w:rFonts w:ascii="Times New Roman" w:hAnsi="Times New Roman" w:cs="Times New Roman"/>
          <w:sz w:val="24"/>
          <w:szCs w:val="24"/>
        </w:rPr>
        <w:t xml:space="preserve"> </w:t>
      </w:r>
      <w:proofErr w:type="spellStart"/>
      <w:r w:rsidRPr="00D55BCC">
        <w:rPr>
          <w:rFonts w:ascii="Times New Roman" w:hAnsi="Times New Roman" w:cs="Times New Roman"/>
          <w:sz w:val="24"/>
          <w:szCs w:val="24"/>
        </w:rPr>
        <w:t>progressionis</w:t>
      </w:r>
      <w:proofErr w:type="spellEnd"/>
      <w:r w:rsidRPr="00D55BCC">
        <w:rPr>
          <w:rFonts w:ascii="Times New Roman" w:hAnsi="Times New Roman" w:cs="Times New Roman"/>
          <w:sz w:val="24"/>
          <w:szCs w:val="24"/>
        </w:rPr>
        <w:t xml:space="preserve"> </w:t>
      </w:r>
      <w:proofErr w:type="spellStart"/>
      <w:r w:rsidRPr="00D55BCC">
        <w:rPr>
          <w:rFonts w:ascii="Times New Roman" w:hAnsi="Times New Roman" w:cs="Times New Roman"/>
          <w:sz w:val="24"/>
          <w:szCs w:val="24"/>
        </w:rPr>
        <w:t>solutionis</w:t>
      </w:r>
      <w:proofErr w:type="spellEnd"/>
      <w:r w:rsidRPr="00D55BCC">
        <w:rPr>
          <w:rFonts w:ascii="Times New Roman" w:hAnsi="Times New Roman" w:cs="Times New Roman"/>
          <w:sz w:val="24"/>
          <w:szCs w:val="24"/>
        </w:rPr>
        <w:t xml:space="preserve"> in solo profile. </w:t>
      </w:r>
      <w:proofErr w:type="spellStart"/>
      <w:r w:rsidRPr="00D55BCC">
        <w:rPr>
          <w:rFonts w:ascii="Times New Roman" w:hAnsi="Times New Roman" w:cs="Times New Roman"/>
          <w:sz w:val="24"/>
          <w:szCs w:val="24"/>
        </w:rPr>
        <w:t>Curvae</w:t>
      </w:r>
      <w:proofErr w:type="spellEnd"/>
      <w:r w:rsidRPr="00D55BCC">
        <w:rPr>
          <w:rFonts w:ascii="Times New Roman" w:hAnsi="Times New Roman" w:cs="Times New Roman"/>
          <w:sz w:val="24"/>
          <w:szCs w:val="24"/>
        </w:rPr>
        <w:t xml:space="preserve"> BTC </w:t>
      </w:r>
      <w:proofErr w:type="spellStart"/>
      <w:r w:rsidRPr="00D55BCC">
        <w:rPr>
          <w:rFonts w:ascii="Times New Roman" w:hAnsi="Times New Roman" w:cs="Times New Roman"/>
          <w:sz w:val="24"/>
          <w:szCs w:val="24"/>
        </w:rPr>
        <w:t>consecutae</w:t>
      </w:r>
      <w:proofErr w:type="spellEnd"/>
      <w:r w:rsidRPr="00D55BCC">
        <w:rPr>
          <w:rFonts w:ascii="Times New Roman" w:hAnsi="Times New Roman" w:cs="Times New Roman"/>
          <w:sz w:val="24"/>
          <w:szCs w:val="24"/>
        </w:rPr>
        <w:t xml:space="preserve"> pro </w:t>
      </w:r>
      <w:proofErr w:type="spellStart"/>
      <w:r w:rsidRPr="00D55BCC">
        <w:rPr>
          <w:rFonts w:ascii="Times New Roman" w:hAnsi="Times New Roman" w:cs="Times New Roman"/>
          <w:sz w:val="24"/>
          <w:szCs w:val="24"/>
        </w:rPr>
        <w:t>elementis</w:t>
      </w:r>
      <w:proofErr w:type="spellEnd"/>
      <w:r w:rsidRPr="00D55BCC">
        <w:rPr>
          <w:rFonts w:ascii="Times New Roman" w:hAnsi="Times New Roman" w:cs="Times New Roman"/>
          <w:sz w:val="24"/>
          <w:szCs w:val="24"/>
        </w:rPr>
        <w:t xml:space="preserve"> </w:t>
      </w:r>
      <w:proofErr w:type="spellStart"/>
      <w:r w:rsidRPr="00D55BCC">
        <w:rPr>
          <w:rFonts w:ascii="Times New Roman" w:hAnsi="Times New Roman" w:cs="Times New Roman"/>
          <w:sz w:val="24"/>
          <w:szCs w:val="24"/>
        </w:rPr>
        <w:t>ostenduntur</w:t>
      </w:r>
      <w:proofErr w:type="spellEnd"/>
      <w:r w:rsidRPr="00D55BCC">
        <w:rPr>
          <w:rFonts w:ascii="Times New Roman" w:hAnsi="Times New Roman" w:cs="Times New Roman"/>
          <w:sz w:val="24"/>
          <w:szCs w:val="24"/>
        </w:rPr>
        <w:t xml:space="preserve"> </w:t>
      </w:r>
      <w:r>
        <w:rPr>
          <w:rFonts w:ascii="Times New Roman" w:hAnsi="Times New Roman" w:cs="Times New Roman"/>
          <w:sz w:val="24"/>
          <w:szCs w:val="24"/>
        </w:rPr>
        <w:t xml:space="preserve">na </w:t>
      </w:r>
      <w:r w:rsidR="00DD759F" w:rsidRPr="00375C07">
        <w:rPr>
          <w:rFonts w:ascii="Times New Roman" w:hAnsi="Times New Roman" w:cs="Times New Roman"/>
          <w:sz w:val="24"/>
          <w:szCs w:val="24"/>
        </w:rPr>
        <w:t>Figura 1.</w:t>
      </w:r>
    </w:p>
    <w:p w14:paraId="4AA3FBF4" w14:textId="18771053" w:rsidR="006E53C2" w:rsidRDefault="006E53C2" w:rsidP="00535765">
      <w:pPr>
        <w:pStyle w:val="Legenda"/>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0"/>
      </w:tblGrid>
      <w:tr w:rsidR="001313C0" w14:paraId="2DA0BE0E" w14:textId="77777777" w:rsidTr="006F2B58">
        <w:tc>
          <w:tcPr>
            <w:tcW w:w="4360" w:type="dxa"/>
          </w:tcPr>
          <w:p w14:paraId="10059237" w14:textId="77777777" w:rsidR="001313C0" w:rsidRDefault="001313C0" w:rsidP="006F2B58">
            <w:r>
              <w:rPr>
                <w:noProof/>
              </w:rPr>
              <mc:AlternateContent>
                <mc:Choice Requires="wps">
                  <w:drawing>
                    <wp:anchor distT="0" distB="0" distL="114300" distR="114300" simplePos="0" relativeHeight="251684864" behindDoc="0" locked="0" layoutInCell="1" allowOverlap="1" wp14:anchorId="41D8E272" wp14:editId="38740210">
                      <wp:simplePos x="0" y="0"/>
                      <wp:positionH relativeFrom="column">
                        <wp:posOffset>2375535</wp:posOffset>
                      </wp:positionH>
                      <wp:positionV relativeFrom="paragraph">
                        <wp:posOffset>116840</wp:posOffset>
                      </wp:positionV>
                      <wp:extent cx="292100" cy="273050"/>
                      <wp:effectExtent l="0" t="0" r="0" b="0"/>
                      <wp:wrapNone/>
                      <wp:docPr id="2" name="Caixa de Texto 1"/>
                      <wp:cNvGraphicFramePr/>
                      <a:graphic xmlns:a="http://schemas.openxmlformats.org/drawingml/2006/main">
                        <a:graphicData uri="http://schemas.microsoft.com/office/word/2010/wordprocessingShape">
                          <wps:wsp>
                            <wps:cNvSpPr txBox="1"/>
                            <wps:spPr>
                              <a:xfrm>
                                <a:off x="0" y="0"/>
                                <a:ext cx="292100" cy="273050"/>
                              </a:xfrm>
                              <a:prstGeom prst="rect">
                                <a:avLst/>
                              </a:prstGeom>
                              <a:noFill/>
                              <a:ln w="6350">
                                <a:noFill/>
                              </a:ln>
                            </wps:spPr>
                            <wps:txbx>
                              <w:txbxContent>
                                <w:p w14:paraId="5409F5FD" w14:textId="77777777" w:rsidR="00FF2C45" w:rsidRDefault="00FF2C45" w:rsidP="001313C0">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D8E272" id="_x0000_t202" coordsize="21600,21600" o:spt="202" path="m,l,21600r21600,l21600,xe">
                      <v:stroke joinstyle="miter"/>
                      <v:path gradientshapeok="t" o:connecttype="rect"/>
                    </v:shapetype>
                    <v:shape id="Caixa de Texto 1" o:spid="_x0000_s1026" type="#_x0000_t202" style="position:absolute;margin-left:187.05pt;margin-top:9.2pt;width:23pt;height:2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iQMQIAAFYEAAAOAAAAZHJzL2Uyb0RvYy54bWysVEtv2zAMvg/YfxB0X/xo2q5GnCJLkWFA&#10;0BZIhp4VWYoNyKImKbGzXz9Kdtqs22nYRaZIio/vIz2771tFjsK6BnRJs0lKidAcqkbvS/p9u/r0&#10;mRLnma6YAi1KehKO3s8/fph1phA51KAqYQkG0a7oTElr702RJI7XomVuAkZoNEqwLfN4tfuksqzD&#10;6K1K8jS9STqwlbHAhXOofRiMdB7jSym4f5LSCU9USbE2H08bz104k/mMFXvLTN3wsQz2D1W0rNGY&#10;9DXUA/OMHGzzR6i24RYcSD/h0CYgZcNF7AG7ydJ33WxqZkTsBcFx5hUm9//C8sfjsyVNVdKcEs1a&#10;pGjJmp6RSpCt6D2QLGDUGVeg68ags++/QI9cn/UOlaH1Xto2fLEpgnZE+/SKMEYiHJX5XZ6laOFo&#10;ym+v0uvIQPL22FjnvwpoSRBKapHAiCs7rp3HQtD17BJyaVg1SkUSlSZdSW+uMORvFnyhND4MLQyl&#10;Bsn3u37sawfVCduyMAyHM3zVYPI1c/6ZWZwGrBcn3D/hIRVgEhglSmqwP/+mD/5IElop6XC6Sup+&#10;HJgVlKhvGum7y6bTMI7xMr2+zfFiLy27S4s+tEvAAc5wlwyPYvD36ixKC+0LLsIiZEUT0xxzl9Sf&#10;xaUfZh4XiYvFIjrhABrm13pjeAgdQAvQbvsXZs2Iv0fiHuE8h6x4R8PgO8C9OHiQTeQoADygOuKO&#10;wxupGxctbMflPXq9/Q7mvwAAAP//AwBQSwMEFAAGAAgAAAAhAM256QzgAAAACQEAAA8AAABkcnMv&#10;ZG93bnJldi54bWxMj8FOg0AQhu8mvsNmTLzZBcRKkKVpSBoTo4fWXrwN7BaI7Cyy2xZ9esdTPc78&#10;X/75pljNdhAnM/nekYJ4EYEw1DjdU6tg/765y0D4gKRxcGQUfBsPq/L6qsBcuzNtzWkXWsEl5HNU&#10;0IUw5lL6pjMW/cKNhjg7uMli4HFqpZ7wzOV2kEkULaXFnvhCh6OpOtN87o5WwUu1ecNtndjsZ6ie&#10;Xw/r8Wv/8aDU7c28fgIRzBwuMPzpszqU7FS7I2kvBgX3j2nMKAdZCoKBNIl4UStYxinIspD/Pyh/&#10;AQAA//8DAFBLAQItABQABgAIAAAAIQC2gziS/gAAAOEBAAATAAAAAAAAAAAAAAAAAAAAAABbQ29u&#10;dGVudF9UeXBlc10ueG1sUEsBAi0AFAAGAAgAAAAhADj9If/WAAAAlAEAAAsAAAAAAAAAAAAAAAAA&#10;LwEAAF9yZWxzLy5yZWxzUEsBAi0AFAAGAAgAAAAhABmrGJAxAgAAVgQAAA4AAAAAAAAAAAAAAAAA&#10;LgIAAGRycy9lMm9Eb2MueG1sUEsBAi0AFAAGAAgAAAAhAM256QzgAAAACQEAAA8AAAAAAAAAAAAA&#10;AAAAiwQAAGRycy9kb3ducmV2LnhtbFBLBQYAAAAABAAEAPMAAACYBQAAAAA=&#10;" filled="f" stroked="f" strokeweight=".5pt">
                      <v:textbox>
                        <w:txbxContent>
                          <w:p w14:paraId="5409F5FD" w14:textId="77777777" w:rsidR="00FF2C45" w:rsidRDefault="00FF2C45" w:rsidP="001313C0">
                            <w:r>
                              <w:t>A</w:t>
                            </w:r>
                          </w:p>
                        </w:txbxContent>
                      </v:textbox>
                    </v:shape>
                  </w:pict>
                </mc:Fallback>
              </mc:AlternateContent>
            </w:r>
            <w:r>
              <w:rPr>
                <w:noProof/>
              </w:rPr>
              <w:drawing>
                <wp:inline distT="0" distB="0" distL="0" distR="0" wp14:anchorId="557FE0B3" wp14:editId="3914A853">
                  <wp:extent cx="2520000" cy="1800000"/>
                  <wp:effectExtent l="0" t="0" r="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c>
          <w:tcPr>
            <w:tcW w:w="4360" w:type="dxa"/>
          </w:tcPr>
          <w:p w14:paraId="40C701E6" w14:textId="77777777" w:rsidR="001313C0" w:rsidRDefault="001313C0" w:rsidP="006F2B58">
            <w:r>
              <w:rPr>
                <w:noProof/>
              </w:rPr>
              <mc:AlternateContent>
                <mc:Choice Requires="wps">
                  <w:drawing>
                    <wp:anchor distT="0" distB="0" distL="114300" distR="114300" simplePos="0" relativeHeight="251685888" behindDoc="0" locked="0" layoutInCell="1" allowOverlap="1" wp14:anchorId="07A11E68" wp14:editId="4B184057">
                      <wp:simplePos x="0" y="0"/>
                      <wp:positionH relativeFrom="column">
                        <wp:posOffset>2375535</wp:posOffset>
                      </wp:positionH>
                      <wp:positionV relativeFrom="paragraph">
                        <wp:posOffset>116840</wp:posOffset>
                      </wp:positionV>
                      <wp:extent cx="292100" cy="273050"/>
                      <wp:effectExtent l="0" t="0" r="0" b="0"/>
                      <wp:wrapNone/>
                      <wp:docPr id="3" name="Caixa de Texto 4"/>
                      <wp:cNvGraphicFramePr/>
                      <a:graphic xmlns:a="http://schemas.openxmlformats.org/drawingml/2006/main">
                        <a:graphicData uri="http://schemas.microsoft.com/office/word/2010/wordprocessingShape">
                          <wps:wsp>
                            <wps:cNvSpPr txBox="1"/>
                            <wps:spPr>
                              <a:xfrm>
                                <a:off x="0" y="0"/>
                                <a:ext cx="292100" cy="273050"/>
                              </a:xfrm>
                              <a:prstGeom prst="rect">
                                <a:avLst/>
                              </a:prstGeom>
                              <a:noFill/>
                              <a:ln w="6350">
                                <a:noFill/>
                              </a:ln>
                            </wps:spPr>
                            <wps:txbx>
                              <w:txbxContent>
                                <w:p w14:paraId="24D77B97" w14:textId="77777777" w:rsidR="00FF2C45" w:rsidRDefault="00FF2C45" w:rsidP="001313C0">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11E68" id="Caixa de Texto 4" o:spid="_x0000_s1027" type="#_x0000_t202" style="position:absolute;margin-left:187.05pt;margin-top:9.2pt;width:23pt;height:2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RcMwIAAF0EAAAOAAAAZHJzL2Uyb0RvYy54bWysVN9v2jAQfp+0/8Hy+wgE2q4RoWJUTJNQ&#10;WwmmPhvHJpZin2cbEvbX7+wAZd2epr0457vz/fi+u0wfOt2Qg3BegSnpaDCkRBgOlTK7kn7fLD99&#10;psQHZirWgBElPQpPH2YfP0xbW4gcamgq4QgGMb5obUnrEGyRZZ7XQjM/ACsMGiU4zQJe3S6rHGsx&#10;um6yfDi8zVpwlXXAhfeofeyNdJbiSyl4eJbSi0CakmJtIZ0undt4ZrMpK3aO2VrxUxnsH6rQTBlM&#10;egn1yAIje6f+CKUVd+BBhgEHnYGUiovUA3YzGr7rZl0zK1IvCI63F5j8/wvLnw4vjqiqpGNKDNNI&#10;0YKpjpFKkI3oApBJxKi1vkDXtUXn0H2BDrk+6z0qY+uddDp+sSmCdkT7eEEYIxGOyvw+Hw3RwtGU&#10;342HN4mB7O2xdT58FaBJFErqkMCEKzusfMBC0PXsEnMZWKqmSSQ2hrQlvR1jyN8s+KIx+DC20Jca&#10;pdBtu9T2pY0tVEfszkE/I97ypcIaVsyHF+ZwKLBsHPTwjIdsAHPBSaKkBvfzb/roj1yhlZIWh6yk&#10;/seeOUFJ880gi/ejySROZbpMbu5yvLhry/baYvZ6ATjHI1wpy5MY/UNzFqUD/Yr7MI9Z0cQMx9wl&#10;DWdxEfrRx33iYj5PTjiHloWVWVseQ0fsIsKb7pU5e6IhIH9PcB5HVrxjo/ftUZ/vA0iVqIo496ie&#10;4McZTgye9i0uyfU9eb39FWa/AAAA//8DAFBLAwQUAAYACAAAACEAzbnpDOAAAAAJAQAADwAAAGRy&#10;cy9kb3ducmV2LnhtbEyPwU6DQBCG7ya+w2ZMvNkFxEqQpWlIGhOjh9ZevA3sFojsLLLbFn16x1M9&#10;zvxf/vmmWM12ECcz+d6RgngRgTDUON1Tq2D/vrnLQPiApHFwZBR8Gw+r8vqqwFy7M23NaRdawSXk&#10;c1TQhTDmUvqmMxb9wo2GODu4yWLgcWqlnvDM5XaQSRQtpcWe+EKHo6k603zujlbBS7V5w22d2Oxn&#10;qJ5fD+vxa//xoNTtzbx+AhHMHC4w/OmzOpTsVLsjaS8GBfePacwoB1kKgoE0iXhRK1jGKciykP8/&#10;KH8BAAD//wMAUEsBAi0AFAAGAAgAAAAhALaDOJL+AAAA4QEAABMAAAAAAAAAAAAAAAAAAAAAAFtD&#10;b250ZW50X1R5cGVzXS54bWxQSwECLQAUAAYACAAAACEAOP0h/9YAAACUAQAACwAAAAAAAAAAAAAA&#10;AAAvAQAAX3JlbHMvLnJlbHNQSwECLQAUAAYACAAAACEAzyAUXDMCAABdBAAADgAAAAAAAAAAAAAA&#10;AAAuAgAAZHJzL2Uyb0RvYy54bWxQSwECLQAUAAYACAAAACEAzbnpDOAAAAAJAQAADwAAAAAAAAAA&#10;AAAAAACNBAAAZHJzL2Rvd25yZXYueG1sUEsFBgAAAAAEAAQA8wAAAJoFAAAAAA==&#10;" filled="f" stroked="f" strokeweight=".5pt">
                      <v:textbox>
                        <w:txbxContent>
                          <w:p w14:paraId="24D77B97" w14:textId="77777777" w:rsidR="00FF2C45" w:rsidRDefault="00FF2C45" w:rsidP="001313C0">
                            <w:r>
                              <w:t>B</w:t>
                            </w:r>
                          </w:p>
                        </w:txbxContent>
                      </v:textbox>
                    </v:shape>
                  </w:pict>
                </mc:Fallback>
              </mc:AlternateContent>
            </w:r>
            <w:r w:rsidR="00BC394C">
              <w:rPr>
                <w:noProof/>
              </w:rPr>
              <w:drawing>
                <wp:inline distT="0" distB="0" distL="0" distR="0" wp14:anchorId="7C692B29" wp14:editId="200561F3">
                  <wp:extent cx="2520000" cy="1800000"/>
                  <wp:effectExtent l="0" t="0" r="0" b="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14:paraId="671D2646" w14:textId="1FA2D6DB" w:rsidR="001313C0" w:rsidRDefault="00714FAE" w:rsidP="00204AC0">
      <w:pPr>
        <w:spacing w:after="0" w:line="240" w:lineRule="auto"/>
        <w:jc w:val="center"/>
        <w:rPr>
          <w:rFonts w:ascii="Times New Roman" w:hAnsi="Times New Roman" w:cs="Times New Roman"/>
          <w:sz w:val="24"/>
          <w:szCs w:val="24"/>
        </w:rPr>
      </w:pPr>
      <w:r w:rsidRPr="00714FAE">
        <w:rPr>
          <w:rFonts w:ascii="Times New Roman" w:hAnsi="Times New Roman" w:cs="Times New Roman"/>
          <w:sz w:val="24"/>
          <w:szCs w:val="24"/>
        </w:rPr>
        <w:t xml:space="preserve">Figura </w:t>
      </w:r>
      <w:r w:rsidRPr="00714FAE">
        <w:rPr>
          <w:rFonts w:ascii="Times New Roman" w:hAnsi="Times New Roman" w:cs="Times New Roman"/>
          <w:sz w:val="24"/>
          <w:szCs w:val="24"/>
        </w:rPr>
        <w:fldChar w:fldCharType="begin"/>
      </w:r>
      <w:r w:rsidRPr="00714FAE">
        <w:rPr>
          <w:rFonts w:ascii="Times New Roman" w:hAnsi="Times New Roman" w:cs="Times New Roman"/>
          <w:sz w:val="24"/>
          <w:szCs w:val="24"/>
        </w:rPr>
        <w:instrText xml:space="preserve"> SEQ Figura \* ARABIC </w:instrText>
      </w:r>
      <w:r w:rsidRPr="00714FAE">
        <w:rPr>
          <w:rFonts w:ascii="Times New Roman" w:hAnsi="Times New Roman" w:cs="Times New Roman"/>
          <w:sz w:val="24"/>
          <w:szCs w:val="24"/>
        </w:rPr>
        <w:fldChar w:fldCharType="separate"/>
      </w:r>
      <w:r w:rsidRPr="00714FAE">
        <w:rPr>
          <w:rFonts w:ascii="Times New Roman" w:hAnsi="Times New Roman" w:cs="Times New Roman"/>
          <w:noProof/>
          <w:sz w:val="24"/>
          <w:szCs w:val="24"/>
        </w:rPr>
        <w:t>1</w:t>
      </w:r>
      <w:r w:rsidRPr="00714FAE">
        <w:rPr>
          <w:rFonts w:ascii="Times New Roman" w:hAnsi="Times New Roman" w:cs="Times New Roman"/>
          <w:noProof/>
          <w:sz w:val="24"/>
          <w:szCs w:val="24"/>
        </w:rPr>
        <w:fldChar w:fldCharType="end"/>
      </w:r>
      <w:r w:rsidRPr="00714FAE">
        <w:rPr>
          <w:rFonts w:ascii="Times New Roman" w:hAnsi="Times New Roman" w:cs="Times New Roman"/>
          <w:sz w:val="24"/>
          <w:szCs w:val="24"/>
        </w:rPr>
        <w:t xml:space="preserve"> – YYYYYYYYYYYYYYYYYY 1 (A), 2 (B).</w:t>
      </w:r>
    </w:p>
    <w:p w14:paraId="264CB02E" w14:textId="77777777" w:rsidR="00204AC0" w:rsidRPr="00484D98" w:rsidRDefault="00204AC0" w:rsidP="00204AC0">
      <w:pPr>
        <w:spacing w:after="0" w:line="240" w:lineRule="auto"/>
        <w:jc w:val="center"/>
        <w:rPr>
          <w:rFonts w:ascii="Times New Roman" w:hAnsi="Times New Roman" w:cs="Times New Roman"/>
          <w:sz w:val="20"/>
          <w:szCs w:val="20"/>
        </w:rPr>
      </w:pPr>
      <w:r w:rsidRPr="00484D98">
        <w:rPr>
          <w:rFonts w:ascii="Times New Roman" w:hAnsi="Times New Roman" w:cs="Times New Roman"/>
          <w:sz w:val="20"/>
          <w:szCs w:val="20"/>
        </w:rPr>
        <w:t>Fonte: do Autor (2021).</w:t>
      </w:r>
    </w:p>
    <w:p w14:paraId="45194116" w14:textId="77777777" w:rsidR="00204AC0" w:rsidRPr="00714FAE" w:rsidRDefault="00204AC0" w:rsidP="00714FAE">
      <w:pPr>
        <w:spacing w:after="0" w:line="360" w:lineRule="auto"/>
        <w:jc w:val="center"/>
        <w:rPr>
          <w:rFonts w:ascii="Times New Roman" w:hAnsi="Times New Roman" w:cs="Times New Roman"/>
          <w:sz w:val="24"/>
          <w:szCs w:val="24"/>
        </w:rPr>
      </w:pPr>
    </w:p>
    <w:p w14:paraId="478FDEF2" w14:textId="0A5B3B83" w:rsidR="00FC344B" w:rsidRPr="00173B54" w:rsidRDefault="00077EBD" w:rsidP="000B7A5E">
      <w:pPr>
        <w:spacing w:line="360" w:lineRule="auto"/>
        <w:jc w:val="both"/>
        <w:rPr>
          <w:rFonts w:ascii="Times New Roman" w:hAnsi="Times New Roman" w:cs="Times New Roman"/>
          <w:b/>
          <w:sz w:val="24"/>
          <w:szCs w:val="24"/>
        </w:rPr>
      </w:pPr>
      <w:r w:rsidRPr="00173B54">
        <w:rPr>
          <w:rFonts w:ascii="Times New Roman" w:hAnsi="Times New Roman" w:cs="Times New Roman"/>
          <w:b/>
          <w:sz w:val="24"/>
          <w:szCs w:val="24"/>
        </w:rPr>
        <w:t>3.</w:t>
      </w:r>
      <w:r w:rsidR="00BB08AC" w:rsidRPr="00173B54">
        <w:rPr>
          <w:rFonts w:ascii="Times New Roman" w:hAnsi="Times New Roman" w:cs="Times New Roman"/>
          <w:b/>
          <w:sz w:val="24"/>
          <w:szCs w:val="24"/>
        </w:rPr>
        <w:t>2</w:t>
      </w:r>
      <w:r w:rsidRPr="00173B54">
        <w:rPr>
          <w:rFonts w:ascii="Times New Roman" w:hAnsi="Times New Roman" w:cs="Times New Roman"/>
          <w:b/>
          <w:sz w:val="24"/>
          <w:szCs w:val="24"/>
        </w:rPr>
        <w:t xml:space="preserve"> </w:t>
      </w:r>
      <w:r w:rsidR="00173B54" w:rsidRPr="00173B54">
        <w:rPr>
          <w:rFonts w:ascii="Times New Roman" w:hAnsi="Times New Roman" w:cs="Times New Roman"/>
          <w:b/>
          <w:sz w:val="24"/>
          <w:szCs w:val="24"/>
        </w:rPr>
        <w:t>Sobre a</w:t>
      </w:r>
      <w:r w:rsidR="00173B54">
        <w:rPr>
          <w:rFonts w:ascii="Times New Roman" w:hAnsi="Times New Roman" w:cs="Times New Roman"/>
          <w:b/>
          <w:sz w:val="24"/>
          <w:szCs w:val="24"/>
        </w:rPr>
        <w:t xml:space="preserve"> ESA</w:t>
      </w:r>
    </w:p>
    <w:p w14:paraId="25BE662B" w14:textId="44CDE21A" w:rsidR="00425C0B" w:rsidRPr="00BB08AC" w:rsidRDefault="00BB08AC" w:rsidP="00BB08AC">
      <w:pPr>
        <w:spacing w:after="0" w:line="360" w:lineRule="auto"/>
        <w:ind w:firstLine="709"/>
        <w:jc w:val="both"/>
        <w:rPr>
          <w:rFonts w:ascii="Times New Roman" w:hAnsi="Times New Roman" w:cs="Times New Roman"/>
          <w:sz w:val="24"/>
          <w:szCs w:val="24"/>
          <w:lang w:val="en-US"/>
        </w:rPr>
      </w:pPr>
      <w:proofErr w:type="spellStart"/>
      <w:r w:rsidRPr="00BB08AC">
        <w:rPr>
          <w:rFonts w:ascii="Times New Roman" w:hAnsi="Times New Roman" w:cs="Times New Roman"/>
          <w:sz w:val="24"/>
          <w:szCs w:val="24"/>
          <w:lang w:val="en-US"/>
        </w:rPr>
        <w:t>Metalla</w:t>
      </w:r>
      <w:proofErr w:type="spellEnd"/>
      <w:r w:rsidRPr="00BB08AC">
        <w:rPr>
          <w:rFonts w:ascii="Times New Roman" w:hAnsi="Times New Roman" w:cs="Times New Roman"/>
          <w:sz w:val="24"/>
          <w:szCs w:val="24"/>
          <w:lang w:val="en-US"/>
        </w:rPr>
        <w:t xml:space="preserve"> in </w:t>
      </w:r>
      <w:proofErr w:type="spellStart"/>
      <w:r w:rsidRPr="00BB08AC">
        <w:rPr>
          <w:rFonts w:ascii="Times New Roman" w:hAnsi="Times New Roman" w:cs="Times New Roman"/>
          <w:sz w:val="24"/>
          <w:szCs w:val="24"/>
          <w:lang w:val="en-US"/>
        </w:rPr>
        <w:t>probationibus</w:t>
      </w:r>
      <w:proofErr w:type="spellEnd"/>
      <w:r w:rsidRPr="00BB08AC">
        <w:rPr>
          <w:rFonts w:ascii="Times New Roman" w:hAnsi="Times New Roman" w:cs="Times New Roman"/>
          <w:sz w:val="24"/>
          <w:szCs w:val="24"/>
          <w:lang w:val="en-US"/>
        </w:rPr>
        <w:t xml:space="preserve"> </w:t>
      </w:r>
      <w:proofErr w:type="spellStart"/>
      <w:r w:rsidRPr="00BB08AC">
        <w:rPr>
          <w:rFonts w:ascii="Times New Roman" w:hAnsi="Times New Roman" w:cs="Times New Roman"/>
          <w:sz w:val="24"/>
          <w:szCs w:val="24"/>
          <w:lang w:val="en-US"/>
        </w:rPr>
        <w:t>deprehensi</w:t>
      </w:r>
      <w:proofErr w:type="spellEnd"/>
      <w:r w:rsidRPr="00BB08AC">
        <w:rPr>
          <w:rFonts w:ascii="Times New Roman" w:hAnsi="Times New Roman" w:cs="Times New Roman"/>
          <w:sz w:val="24"/>
          <w:szCs w:val="24"/>
          <w:lang w:val="en-US"/>
        </w:rPr>
        <w:t xml:space="preserve"> sunt </w:t>
      </w:r>
      <w:proofErr w:type="spellStart"/>
      <w:r w:rsidRPr="00BB08AC">
        <w:rPr>
          <w:rFonts w:ascii="Times New Roman" w:hAnsi="Times New Roman" w:cs="Times New Roman"/>
          <w:sz w:val="24"/>
          <w:szCs w:val="24"/>
          <w:lang w:val="en-US"/>
        </w:rPr>
        <w:t>zinci</w:t>
      </w:r>
      <w:proofErr w:type="spellEnd"/>
      <w:r w:rsidRPr="00BB08AC">
        <w:rPr>
          <w:rFonts w:ascii="Times New Roman" w:hAnsi="Times New Roman" w:cs="Times New Roman"/>
          <w:sz w:val="24"/>
          <w:szCs w:val="24"/>
          <w:lang w:val="en-US"/>
        </w:rPr>
        <w:t xml:space="preserve"> et </w:t>
      </w:r>
      <w:proofErr w:type="spellStart"/>
      <w:r w:rsidRPr="00BB08AC">
        <w:rPr>
          <w:rFonts w:ascii="Times New Roman" w:hAnsi="Times New Roman" w:cs="Times New Roman"/>
          <w:sz w:val="24"/>
          <w:szCs w:val="24"/>
          <w:lang w:val="en-US"/>
        </w:rPr>
        <w:t>ferrei</w:t>
      </w:r>
      <w:proofErr w:type="spellEnd"/>
      <w:r w:rsidR="00535765" w:rsidRPr="00BB08AC">
        <w:rPr>
          <w:rFonts w:ascii="Times New Roman" w:hAnsi="Times New Roman" w:cs="Times New Roman"/>
          <w:sz w:val="24"/>
          <w:szCs w:val="24"/>
          <w:lang w:val="en-US"/>
        </w:rPr>
        <w:t xml:space="preserve">. </w:t>
      </w:r>
    </w:p>
    <w:p w14:paraId="0AFF7A9D" w14:textId="17FA97F8" w:rsidR="006941CE" w:rsidRDefault="006941CE" w:rsidP="00BC3CCF">
      <w:pPr>
        <w:spacing w:after="0" w:line="360" w:lineRule="auto"/>
        <w:ind w:firstLine="708"/>
        <w:jc w:val="both"/>
        <w:rPr>
          <w:rFonts w:ascii="Times New Roman" w:hAnsi="Times New Roman" w:cs="Times New Roman"/>
          <w:sz w:val="24"/>
          <w:szCs w:val="24"/>
          <w:lang w:val="en-US"/>
        </w:rPr>
      </w:pPr>
    </w:p>
    <w:p w14:paraId="03A4C6A9" w14:textId="77777777" w:rsidR="000E6727" w:rsidRPr="00BB08AC" w:rsidRDefault="000E6727" w:rsidP="00BC3CCF">
      <w:pPr>
        <w:spacing w:after="0" w:line="360" w:lineRule="auto"/>
        <w:ind w:firstLine="708"/>
        <w:jc w:val="both"/>
        <w:rPr>
          <w:rFonts w:ascii="Times New Roman" w:hAnsi="Times New Roman" w:cs="Times New Roman"/>
          <w:sz w:val="24"/>
          <w:szCs w:val="24"/>
          <w:lang w:val="en-US"/>
        </w:rPr>
      </w:pPr>
    </w:p>
    <w:p w14:paraId="2E5F5627" w14:textId="77777777" w:rsidR="00CC6576" w:rsidRPr="006941CE" w:rsidRDefault="00CC6576" w:rsidP="00BC3CCF">
      <w:pPr>
        <w:spacing w:after="0" w:line="360" w:lineRule="auto"/>
        <w:jc w:val="both"/>
        <w:rPr>
          <w:rFonts w:ascii="Times New Roman" w:hAnsi="Times New Roman" w:cs="Times New Roman"/>
          <w:b/>
          <w:sz w:val="24"/>
          <w:szCs w:val="24"/>
        </w:rPr>
      </w:pPr>
      <w:r w:rsidRPr="006941CE">
        <w:rPr>
          <w:rFonts w:ascii="Times New Roman" w:hAnsi="Times New Roman" w:cs="Times New Roman"/>
          <w:b/>
          <w:sz w:val="24"/>
          <w:szCs w:val="24"/>
        </w:rPr>
        <w:lastRenderedPageBreak/>
        <w:t>4 CONCLUSÕES</w:t>
      </w:r>
    </w:p>
    <w:p w14:paraId="28EE11B6" w14:textId="4ABE2BA3" w:rsidR="009D18B9" w:rsidRPr="006941CE" w:rsidRDefault="009D18B9" w:rsidP="009D18B9">
      <w:pPr>
        <w:spacing w:after="0" w:line="360" w:lineRule="auto"/>
        <w:ind w:firstLine="708"/>
        <w:jc w:val="both"/>
        <w:rPr>
          <w:rFonts w:ascii="Times New Roman" w:hAnsi="Times New Roman" w:cs="Times New Roman"/>
          <w:sz w:val="24"/>
          <w:szCs w:val="24"/>
        </w:rPr>
      </w:pPr>
      <w:r w:rsidRPr="009D18B9">
        <w:rPr>
          <w:rFonts w:ascii="Times New Roman" w:hAnsi="Times New Roman" w:cs="Times New Roman"/>
          <w:sz w:val="24"/>
          <w:szCs w:val="24"/>
          <w:lang w:val="en-US"/>
        </w:rPr>
        <w:t xml:space="preserve">Saccharum </w:t>
      </w:r>
      <w:proofErr w:type="spellStart"/>
      <w:r w:rsidRPr="009D18B9">
        <w:rPr>
          <w:rFonts w:ascii="Times New Roman" w:hAnsi="Times New Roman" w:cs="Times New Roman"/>
          <w:sz w:val="24"/>
          <w:szCs w:val="24"/>
          <w:lang w:val="en-US"/>
        </w:rPr>
        <w:t>fuscum</w:t>
      </w:r>
      <w:proofErr w:type="spellEnd"/>
      <w:r w:rsidRPr="009D18B9">
        <w:rPr>
          <w:rFonts w:ascii="Times New Roman" w:hAnsi="Times New Roman" w:cs="Times New Roman"/>
          <w:sz w:val="24"/>
          <w:szCs w:val="24"/>
          <w:lang w:val="en-US"/>
        </w:rPr>
        <w:t xml:space="preserve"> dulce </w:t>
      </w:r>
      <w:proofErr w:type="spellStart"/>
      <w:r w:rsidRPr="009D18B9">
        <w:rPr>
          <w:rFonts w:ascii="Times New Roman" w:hAnsi="Times New Roman" w:cs="Times New Roman"/>
          <w:sz w:val="24"/>
          <w:szCs w:val="24"/>
          <w:lang w:val="en-US"/>
        </w:rPr>
        <w:t>est</w:t>
      </w:r>
      <w:proofErr w:type="spellEnd"/>
      <w:r w:rsidRPr="009D18B9">
        <w:rPr>
          <w:rFonts w:ascii="Times New Roman" w:hAnsi="Times New Roman" w:cs="Times New Roman"/>
          <w:sz w:val="24"/>
          <w:szCs w:val="24"/>
          <w:lang w:val="en-US"/>
        </w:rPr>
        <w:t xml:space="preserve">, sed non </w:t>
      </w:r>
      <w:proofErr w:type="spellStart"/>
      <w:r w:rsidRPr="009D18B9">
        <w:rPr>
          <w:rFonts w:ascii="Times New Roman" w:hAnsi="Times New Roman" w:cs="Times New Roman"/>
          <w:sz w:val="24"/>
          <w:szCs w:val="24"/>
          <w:lang w:val="en-US"/>
        </w:rPr>
        <w:t>molle</w:t>
      </w:r>
      <w:proofErr w:type="spellEnd"/>
      <w:r w:rsidRPr="009D18B9">
        <w:rPr>
          <w:rFonts w:ascii="Times New Roman" w:hAnsi="Times New Roman" w:cs="Times New Roman"/>
          <w:sz w:val="24"/>
          <w:szCs w:val="24"/>
          <w:lang w:val="en-US"/>
        </w:rPr>
        <w:t xml:space="preserve">. Saccharum </w:t>
      </w:r>
      <w:proofErr w:type="spellStart"/>
      <w:r w:rsidRPr="009D18B9">
        <w:rPr>
          <w:rFonts w:ascii="Times New Roman" w:hAnsi="Times New Roman" w:cs="Times New Roman"/>
          <w:sz w:val="24"/>
          <w:szCs w:val="24"/>
          <w:lang w:val="en-US"/>
        </w:rPr>
        <w:t>fuscum</w:t>
      </w:r>
      <w:proofErr w:type="spellEnd"/>
      <w:r w:rsidRPr="009D18B9">
        <w:rPr>
          <w:rFonts w:ascii="Times New Roman" w:hAnsi="Times New Roman" w:cs="Times New Roman"/>
          <w:sz w:val="24"/>
          <w:szCs w:val="24"/>
          <w:lang w:val="en-US"/>
        </w:rPr>
        <w:t xml:space="preserve"> dulce </w:t>
      </w:r>
      <w:proofErr w:type="spellStart"/>
      <w:r w:rsidRPr="009D18B9">
        <w:rPr>
          <w:rFonts w:ascii="Times New Roman" w:hAnsi="Times New Roman" w:cs="Times New Roman"/>
          <w:sz w:val="24"/>
          <w:szCs w:val="24"/>
          <w:lang w:val="en-US"/>
        </w:rPr>
        <w:t>est</w:t>
      </w:r>
      <w:proofErr w:type="spellEnd"/>
      <w:r w:rsidRPr="009D18B9">
        <w:rPr>
          <w:rFonts w:ascii="Times New Roman" w:hAnsi="Times New Roman" w:cs="Times New Roman"/>
          <w:sz w:val="24"/>
          <w:szCs w:val="24"/>
          <w:lang w:val="en-US"/>
        </w:rPr>
        <w:t xml:space="preserve">, sed non </w:t>
      </w:r>
      <w:proofErr w:type="spellStart"/>
      <w:r w:rsidRPr="009D18B9">
        <w:rPr>
          <w:rFonts w:ascii="Times New Roman" w:hAnsi="Times New Roman" w:cs="Times New Roman"/>
          <w:sz w:val="24"/>
          <w:szCs w:val="24"/>
          <w:lang w:val="en-US"/>
        </w:rPr>
        <w:t>molle</w:t>
      </w:r>
      <w:proofErr w:type="spellEnd"/>
      <w:r w:rsidRPr="009D18B9">
        <w:rPr>
          <w:rFonts w:ascii="Times New Roman" w:hAnsi="Times New Roman" w:cs="Times New Roman"/>
          <w:sz w:val="24"/>
          <w:szCs w:val="24"/>
          <w:lang w:val="en-US"/>
        </w:rPr>
        <w:t xml:space="preserve">. Saccharum </w:t>
      </w:r>
      <w:proofErr w:type="spellStart"/>
      <w:r w:rsidRPr="009D18B9">
        <w:rPr>
          <w:rFonts w:ascii="Times New Roman" w:hAnsi="Times New Roman" w:cs="Times New Roman"/>
          <w:sz w:val="24"/>
          <w:szCs w:val="24"/>
          <w:lang w:val="en-US"/>
        </w:rPr>
        <w:t>fuscum</w:t>
      </w:r>
      <w:proofErr w:type="spellEnd"/>
      <w:r w:rsidRPr="009D18B9">
        <w:rPr>
          <w:rFonts w:ascii="Times New Roman" w:hAnsi="Times New Roman" w:cs="Times New Roman"/>
          <w:sz w:val="24"/>
          <w:szCs w:val="24"/>
          <w:lang w:val="en-US"/>
        </w:rPr>
        <w:t xml:space="preserve"> dulce </w:t>
      </w:r>
      <w:proofErr w:type="spellStart"/>
      <w:r w:rsidRPr="009D18B9">
        <w:rPr>
          <w:rFonts w:ascii="Times New Roman" w:hAnsi="Times New Roman" w:cs="Times New Roman"/>
          <w:sz w:val="24"/>
          <w:szCs w:val="24"/>
          <w:lang w:val="en-US"/>
        </w:rPr>
        <w:t>est</w:t>
      </w:r>
      <w:proofErr w:type="spellEnd"/>
      <w:r w:rsidRPr="009D18B9">
        <w:rPr>
          <w:rFonts w:ascii="Times New Roman" w:hAnsi="Times New Roman" w:cs="Times New Roman"/>
          <w:sz w:val="24"/>
          <w:szCs w:val="24"/>
          <w:lang w:val="en-US"/>
        </w:rPr>
        <w:t xml:space="preserve">, sed non </w:t>
      </w:r>
      <w:proofErr w:type="spellStart"/>
      <w:r w:rsidRPr="009D18B9">
        <w:rPr>
          <w:rFonts w:ascii="Times New Roman" w:hAnsi="Times New Roman" w:cs="Times New Roman"/>
          <w:sz w:val="24"/>
          <w:szCs w:val="24"/>
          <w:lang w:val="en-US"/>
        </w:rPr>
        <w:t>molle</w:t>
      </w:r>
      <w:proofErr w:type="spellEnd"/>
      <w:r w:rsidRPr="009D18B9">
        <w:rPr>
          <w:rFonts w:ascii="Times New Roman" w:hAnsi="Times New Roman" w:cs="Times New Roman"/>
          <w:sz w:val="24"/>
          <w:szCs w:val="24"/>
          <w:lang w:val="en-US"/>
        </w:rPr>
        <w:t xml:space="preserve">. Saccharum </w:t>
      </w:r>
      <w:proofErr w:type="spellStart"/>
      <w:r w:rsidRPr="009D18B9">
        <w:rPr>
          <w:rFonts w:ascii="Times New Roman" w:hAnsi="Times New Roman" w:cs="Times New Roman"/>
          <w:sz w:val="24"/>
          <w:szCs w:val="24"/>
          <w:lang w:val="en-US"/>
        </w:rPr>
        <w:t>fuscum</w:t>
      </w:r>
      <w:proofErr w:type="spellEnd"/>
      <w:r w:rsidRPr="009D18B9">
        <w:rPr>
          <w:rFonts w:ascii="Times New Roman" w:hAnsi="Times New Roman" w:cs="Times New Roman"/>
          <w:sz w:val="24"/>
          <w:szCs w:val="24"/>
          <w:lang w:val="en-US"/>
        </w:rPr>
        <w:t xml:space="preserve"> dulce </w:t>
      </w:r>
      <w:proofErr w:type="spellStart"/>
      <w:r w:rsidRPr="009D18B9">
        <w:rPr>
          <w:rFonts w:ascii="Times New Roman" w:hAnsi="Times New Roman" w:cs="Times New Roman"/>
          <w:sz w:val="24"/>
          <w:szCs w:val="24"/>
          <w:lang w:val="en-US"/>
        </w:rPr>
        <w:t>est</w:t>
      </w:r>
      <w:proofErr w:type="spellEnd"/>
      <w:r w:rsidRPr="009D18B9">
        <w:rPr>
          <w:rFonts w:ascii="Times New Roman" w:hAnsi="Times New Roman" w:cs="Times New Roman"/>
          <w:sz w:val="24"/>
          <w:szCs w:val="24"/>
          <w:lang w:val="en-US"/>
        </w:rPr>
        <w:t xml:space="preserve">, sed non </w:t>
      </w:r>
      <w:proofErr w:type="spellStart"/>
      <w:r w:rsidRPr="009D18B9">
        <w:rPr>
          <w:rFonts w:ascii="Times New Roman" w:hAnsi="Times New Roman" w:cs="Times New Roman"/>
          <w:sz w:val="24"/>
          <w:szCs w:val="24"/>
          <w:lang w:val="en-US"/>
        </w:rPr>
        <w:t>molle</w:t>
      </w:r>
      <w:proofErr w:type="spellEnd"/>
      <w:r w:rsidRPr="009D18B9">
        <w:rPr>
          <w:rFonts w:ascii="Times New Roman" w:hAnsi="Times New Roman" w:cs="Times New Roman"/>
          <w:sz w:val="24"/>
          <w:szCs w:val="24"/>
          <w:lang w:val="en-US"/>
        </w:rPr>
        <w:t xml:space="preserve">. Saccharum </w:t>
      </w:r>
      <w:proofErr w:type="spellStart"/>
      <w:r w:rsidRPr="009D18B9">
        <w:rPr>
          <w:rFonts w:ascii="Times New Roman" w:hAnsi="Times New Roman" w:cs="Times New Roman"/>
          <w:sz w:val="24"/>
          <w:szCs w:val="24"/>
          <w:lang w:val="en-US"/>
        </w:rPr>
        <w:t>fuscum</w:t>
      </w:r>
      <w:proofErr w:type="spellEnd"/>
      <w:r w:rsidRPr="009D18B9">
        <w:rPr>
          <w:rFonts w:ascii="Times New Roman" w:hAnsi="Times New Roman" w:cs="Times New Roman"/>
          <w:sz w:val="24"/>
          <w:szCs w:val="24"/>
          <w:lang w:val="en-US"/>
        </w:rPr>
        <w:t xml:space="preserve"> dulce </w:t>
      </w:r>
      <w:proofErr w:type="spellStart"/>
      <w:r w:rsidRPr="009D18B9">
        <w:rPr>
          <w:rFonts w:ascii="Times New Roman" w:hAnsi="Times New Roman" w:cs="Times New Roman"/>
          <w:sz w:val="24"/>
          <w:szCs w:val="24"/>
          <w:lang w:val="en-US"/>
        </w:rPr>
        <w:t>est</w:t>
      </w:r>
      <w:proofErr w:type="spellEnd"/>
      <w:r w:rsidRPr="009D18B9">
        <w:rPr>
          <w:rFonts w:ascii="Times New Roman" w:hAnsi="Times New Roman" w:cs="Times New Roman"/>
          <w:sz w:val="24"/>
          <w:szCs w:val="24"/>
          <w:lang w:val="en-US"/>
        </w:rPr>
        <w:t xml:space="preserve">, sed non </w:t>
      </w:r>
      <w:proofErr w:type="spellStart"/>
      <w:r w:rsidRPr="009D18B9">
        <w:rPr>
          <w:rFonts w:ascii="Times New Roman" w:hAnsi="Times New Roman" w:cs="Times New Roman"/>
          <w:sz w:val="24"/>
          <w:szCs w:val="24"/>
          <w:lang w:val="en-US"/>
        </w:rPr>
        <w:t>molle</w:t>
      </w:r>
      <w:proofErr w:type="spellEnd"/>
      <w:r w:rsidRPr="009D18B9">
        <w:rPr>
          <w:rFonts w:ascii="Times New Roman" w:hAnsi="Times New Roman" w:cs="Times New Roman"/>
          <w:sz w:val="24"/>
          <w:szCs w:val="24"/>
          <w:lang w:val="en-US"/>
        </w:rPr>
        <w:t xml:space="preserve">. Saccharum </w:t>
      </w:r>
      <w:proofErr w:type="spellStart"/>
      <w:r w:rsidRPr="009D18B9">
        <w:rPr>
          <w:rFonts w:ascii="Times New Roman" w:hAnsi="Times New Roman" w:cs="Times New Roman"/>
          <w:sz w:val="24"/>
          <w:szCs w:val="24"/>
          <w:lang w:val="en-US"/>
        </w:rPr>
        <w:t>fuscum</w:t>
      </w:r>
      <w:proofErr w:type="spellEnd"/>
      <w:r w:rsidRPr="009D18B9">
        <w:rPr>
          <w:rFonts w:ascii="Times New Roman" w:hAnsi="Times New Roman" w:cs="Times New Roman"/>
          <w:sz w:val="24"/>
          <w:szCs w:val="24"/>
          <w:lang w:val="en-US"/>
        </w:rPr>
        <w:t xml:space="preserve"> dulce </w:t>
      </w:r>
      <w:proofErr w:type="spellStart"/>
      <w:r w:rsidRPr="009D18B9">
        <w:rPr>
          <w:rFonts w:ascii="Times New Roman" w:hAnsi="Times New Roman" w:cs="Times New Roman"/>
          <w:sz w:val="24"/>
          <w:szCs w:val="24"/>
          <w:lang w:val="en-US"/>
        </w:rPr>
        <w:t>est</w:t>
      </w:r>
      <w:proofErr w:type="spellEnd"/>
      <w:r w:rsidRPr="009D18B9">
        <w:rPr>
          <w:rFonts w:ascii="Times New Roman" w:hAnsi="Times New Roman" w:cs="Times New Roman"/>
          <w:sz w:val="24"/>
          <w:szCs w:val="24"/>
          <w:lang w:val="en-US"/>
        </w:rPr>
        <w:t xml:space="preserve">, sed non </w:t>
      </w:r>
      <w:proofErr w:type="spellStart"/>
      <w:r w:rsidRPr="009D18B9">
        <w:rPr>
          <w:rFonts w:ascii="Times New Roman" w:hAnsi="Times New Roman" w:cs="Times New Roman"/>
          <w:sz w:val="24"/>
          <w:szCs w:val="24"/>
          <w:lang w:val="en-US"/>
        </w:rPr>
        <w:t>molle</w:t>
      </w:r>
      <w:proofErr w:type="spellEnd"/>
      <w:r w:rsidRPr="009D18B9">
        <w:rPr>
          <w:rFonts w:ascii="Times New Roman" w:hAnsi="Times New Roman" w:cs="Times New Roman"/>
          <w:sz w:val="24"/>
          <w:szCs w:val="24"/>
          <w:lang w:val="en-US"/>
        </w:rPr>
        <w:t xml:space="preserve">. Saccharum </w:t>
      </w:r>
      <w:proofErr w:type="spellStart"/>
      <w:r w:rsidRPr="009D18B9">
        <w:rPr>
          <w:rFonts w:ascii="Times New Roman" w:hAnsi="Times New Roman" w:cs="Times New Roman"/>
          <w:sz w:val="24"/>
          <w:szCs w:val="24"/>
          <w:lang w:val="en-US"/>
        </w:rPr>
        <w:t>fuscum</w:t>
      </w:r>
      <w:proofErr w:type="spellEnd"/>
      <w:r w:rsidRPr="009D18B9">
        <w:rPr>
          <w:rFonts w:ascii="Times New Roman" w:hAnsi="Times New Roman" w:cs="Times New Roman"/>
          <w:sz w:val="24"/>
          <w:szCs w:val="24"/>
          <w:lang w:val="en-US"/>
        </w:rPr>
        <w:t xml:space="preserve"> dulce </w:t>
      </w:r>
      <w:proofErr w:type="spellStart"/>
      <w:r w:rsidRPr="009D18B9">
        <w:rPr>
          <w:rFonts w:ascii="Times New Roman" w:hAnsi="Times New Roman" w:cs="Times New Roman"/>
          <w:sz w:val="24"/>
          <w:szCs w:val="24"/>
          <w:lang w:val="en-US"/>
        </w:rPr>
        <w:t>est</w:t>
      </w:r>
      <w:proofErr w:type="spellEnd"/>
      <w:r w:rsidRPr="009D18B9">
        <w:rPr>
          <w:rFonts w:ascii="Times New Roman" w:hAnsi="Times New Roman" w:cs="Times New Roman"/>
          <w:sz w:val="24"/>
          <w:szCs w:val="24"/>
          <w:lang w:val="en-US"/>
        </w:rPr>
        <w:t xml:space="preserve">, sed non </w:t>
      </w:r>
      <w:proofErr w:type="spellStart"/>
      <w:r w:rsidRPr="009D18B9">
        <w:rPr>
          <w:rFonts w:ascii="Times New Roman" w:hAnsi="Times New Roman" w:cs="Times New Roman"/>
          <w:sz w:val="24"/>
          <w:szCs w:val="24"/>
          <w:lang w:val="en-US"/>
        </w:rPr>
        <w:t>molle</w:t>
      </w:r>
      <w:proofErr w:type="spellEnd"/>
      <w:r w:rsidRPr="009D18B9">
        <w:rPr>
          <w:rFonts w:ascii="Times New Roman" w:hAnsi="Times New Roman" w:cs="Times New Roman"/>
          <w:sz w:val="24"/>
          <w:szCs w:val="24"/>
          <w:lang w:val="en-US"/>
        </w:rPr>
        <w:t xml:space="preserve">. Saccharum </w:t>
      </w:r>
      <w:proofErr w:type="spellStart"/>
      <w:r w:rsidRPr="009D18B9">
        <w:rPr>
          <w:rFonts w:ascii="Times New Roman" w:hAnsi="Times New Roman" w:cs="Times New Roman"/>
          <w:sz w:val="24"/>
          <w:szCs w:val="24"/>
          <w:lang w:val="en-US"/>
        </w:rPr>
        <w:t>fuscum</w:t>
      </w:r>
      <w:proofErr w:type="spellEnd"/>
      <w:r w:rsidRPr="009D18B9">
        <w:rPr>
          <w:rFonts w:ascii="Times New Roman" w:hAnsi="Times New Roman" w:cs="Times New Roman"/>
          <w:sz w:val="24"/>
          <w:szCs w:val="24"/>
          <w:lang w:val="en-US"/>
        </w:rPr>
        <w:t xml:space="preserve"> dulce </w:t>
      </w:r>
      <w:proofErr w:type="spellStart"/>
      <w:r w:rsidRPr="009D18B9">
        <w:rPr>
          <w:rFonts w:ascii="Times New Roman" w:hAnsi="Times New Roman" w:cs="Times New Roman"/>
          <w:sz w:val="24"/>
          <w:szCs w:val="24"/>
          <w:lang w:val="en-US"/>
        </w:rPr>
        <w:t>est</w:t>
      </w:r>
      <w:proofErr w:type="spellEnd"/>
      <w:r w:rsidRPr="009D18B9">
        <w:rPr>
          <w:rFonts w:ascii="Times New Roman" w:hAnsi="Times New Roman" w:cs="Times New Roman"/>
          <w:sz w:val="24"/>
          <w:szCs w:val="24"/>
          <w:lang w:val="en-US"/>
        </w:rPr>
        <w:t xml:space="preserve">, sed non </w:t>
      </w:r>
      <w:proofErr w:type="spellStart"/>
      <w:r w:rsidRPr="009D18B9">
        <w:rPr>
          <w:rFonts w:ascii="Times New Roman" w:hAnsi="Times New Roman" w:cs="Times New Roman"/>
          <w:sz w:val="24"/>
          <w:szCs w:val="24"/>
          <w:lang w:val="en-US"/>
        </w:rPr>
        <w:t>molle</w:t>
      </w:r>
      <w:proofErr w:type="spellEnd"/>
      <w:r w:rsidRPr="009D18B9">
        <w:rPr>
          <w:rFonts w:ascii="Times New Roman" w:hAnsi="Times New Roman" w:cs="Times New Roman"/>
          <w:sz w:val="24"/>
          <w:szCs w:val="24"/>
          <w:lang w:val="en-US"/>
        </w:rPr>
        <w:t xml:space="preserve">. </w:t>
      </w:r>
      <w:proofErr w:type="spellStart"/>
      <w:r w:rsidRPr="009D18B9">
        <w:rPr>
          <w:rFonts w:ascii="Times New Roman" w:hAnsi="Times New Roman" w:cs="Times New Roman"/>
          <w:sz w:val="24"/>
          <w:szCs w:val="24"/>
        </w:rPr>
        <w:t>Saccharum</w:t>
      </w:r>
      <w:proofErr w:type="spellEnd"/>
      <w:r w:rsidRPr="009D18B9">
        <w:rPr>
          <w:rFonts w:ascii="Times New Roman" w:hAnsi="Times New Roman" w:cs="Times New Roman"/>
          <w:sz w:val="24"/>
          <w:szCs w:val="24"/>
        </w:rPr>
        <w:t xml:space="preserve"> </w:t>
      </w:r>
      <w:proofErr w:type="spellStart"/>
      <w:r w:rsidRPr="009D18B9">
        <w:rPr>
          <w:rFonts w:ascii="Times New Roman" w:hAnsi="Times New Roman" w:cs="Times New Roman"/>
          <w:sz w:val="24"/>
          <w:szCs w:val="24"/>
        </w:rPr>
        <w:t>fuscum</w:t>
      </w:r>
      <w:proofErr w:type="spellEnd"/>
      <w:r w:rsidRPr="009D18B9">
        <w:rPr>
          <w:rFonts w:ascii="Times New Roman" w:hAnsi="Times New Roman" w:cs="Times New Roman"/>
          <w:sz w:val="24"/>
          <w:szCs w:val="24"/>
        </w:rPr>
        <w:t xml:space="preserve"> </w:t>
      </w:r>
      <w:proofErr w:type="spellStart"/>
      <w:r w:rsidRPr="009D18B9">
        <w:rPr>
          <w:rFonts w:ascii="Times New Roman" w:hAnsi="Times New Roman" w:cs="Times New Roman"/>
          <w:sz w:val="24"/>
          <w:szCs w:val="24"/>
        </w:rPr>
        <w:t>dulce</w:t>
      </w:r>
      <w:proofErr w:type="spellEnd"/>
      <w:r w:rsidRPr="009D18B9">
        <w:rPr>
          <w:rFonts w:ascii="Times New Roman" w:hAnsi="Times New Roman" w:cs="Times New Roman"/>
          <w:sz w:val="24"/>
          <w:szCs w:val="24"/>
        </w:rPr>
        <w:t xml:space="preserve"> est, </w:t>
      </w:r>
      <w:proofErr w:type="spellStart"/>
      <w:r w:rsidRPr="009D18B9">
        <w:rPr>
          <w:rFonts w:ascii="Times New Roman" w:hAnsi="Times New Roman" w:cs="Times New Roman"/>
          <w:sz w:val="24"/>
          <w:szCs w:val="24"/>
        </w:rPr>
        <w:t>sed</w:t>
      </w:r>
      <w:proofErr w:type="spellEnd"/>
      <w:r w:rsidRPr="009D18B9">
        <w:rPr>
          <w:rFonts w:ascii="Times New Roman" w:hAnsi="Times New Roman" w:cs="Times New Roman"/>
          <w:sz w:val="24"/>
          <w:szCs w:val="24"/>
        </w:rPr>
        <w:t xml:space="preserve"> non </w:t>
      </w:r>
      <w:proofErr w:type="spellStart"/>
      <w:r w:rsidRPr="009D18B9">
        <w:rPr>
          <w:rFonts w:ascii="Times New Roman" w:hAnsi="Times New Roman" w:cs="Times New Roman"/>
          <w:sz w:val="24"/>
          <w:szCs w:val="24"/>
        </w:rPr>
        <w:t>molle</w:t>
      </w:r>
      <w:proofErr w:type="spellEnd"/>
      <w:r w:rsidRPr="009D18B9">
        <w:rPr>
          <w:rFonts w:ascii="Times New Roman" w:hAnsi="Times New Roman" w:cs="Times New Roman"/>
          <w:sz w:val="24"/>
          <w:szCs w:val="24"/>
        </w:rPr>
        <w:t>.</w:t>
      </w:r>
    </w:p>
    <w:p w14:paraId="12B97CC7" w14:textId="7D36D3A8" w:rsidR="004C0086" w:rsidRPr="006941CE" w:rsidRDefault="00425C0B" w:rsidP="00DD5A23">
      <w:pPr>
        <w:spacing w:after="0" w:line="360" w:lineRule="auto"/>
        <w:ind w:firstLine="708"/>
        <w:jc w:val="both"/>
        <w:rPr>
          <w:rFonts w:ascii="Times New Roman" w:hAnsi="Times New Roman" w:cs="Times New Roman"/>
          <w:sz w:val="24"/>
          <w:szCs w:val="24"/>
        </w:rPr>
      </w:pPr>
      <w:r w:rsidRPr="006941CE">
        <w:rPr>
          <w:rFonts w:ascii="Times New Roman" w:hAnsi="Times New Roman" w:cs="Times New Roman"/>
          <w:sz w:val="24"/>
          <w:szCs w:val="24"/>
        </w:rPr>
        <w:t xml:space="preserve"> </w:t>
      </w:r>
    </w:p>
    <w:p w14:paraId="033EA0D7" w14:textId="77777777" w:rsidR="00CC6576" w:rsidRPr="006941CE" w:rsidRDefault="00CC6576" w:rsidP="00936404">
      <w:pPr>
        <w:spacing w:after="0" w:line="360" w:lineRule="auto"/>
        <w:jc w:val="both"/>
        <w:rPr>
          <w:rFonts w:ascii="Times New Roman" w:hAnsi="Times New Roman" w:cs="Times New Roman"/>
          <w:b/>
          <w:sz w:val="24"/>
          <w:szCs w:val="24"/>
          <w:lang w:val="en-US"/>
        </w:rPr>
      </w:pPr>
      <w:r w:rsidRPr="006941CE">
        <w:rPr>
          <w:rFonts w:ascii="Times New Roman" w:hAnsi="Times New Roman" w:cs="Times New Roman"/>
          <w:b/>
          <w:sz w:val="24"/>
          <w:szCs w:val="24"/>
          <w:lang w:val="en-US"/>
        </w:rPr>
        <w:t>5 REFERÊNCIAS</w:t>
      </w:r>
    </w:p>
    <w:p w14:paraId="79FB7C7E" w14:textId="77777777" w:rsidR="000533B7" w:rsidRDefault="000533B7" w:rsidP="000533B7">
      <w:pPr>
        <w:spacing w:after="0"/>
        <w:jc w:val="both"/>
        <w:rPr>
          <w:rFonts w:ascii="Times New Roman" w:hAnsi="Times New Roman" w:cs="Times New Roman"/>
          <w:sz w:val="24"/>
          <w:szCs w:val="24"/>
          <w:lang w:val="en-US"/>
        </w:rPr>
      </w:pPr>
      <w:proofErr w:type="spellStart"/>
      <w:r w:rsidRPr="00032EC3">
        <w:rPr>
          <w:rFonts w:ascii="Times New Roman" w:hAnsi="Times New Roman" w:cs="Times New Roman"/>
          <w:sz w:val="24"/>
          <w:szCs w:val="24"/>
          <w:lang w:val="en-US"/>
        </w:rPr>
        <w:t>Exemplo</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artigo</w:t>
      </w:r>
      <w:proofErr w:type="spellEnd"/>
      <w:r w:rsidRPr="00032EC3">
        <w:rPr>
          <w:rFonts w:ascii="Times New Roman" w:hAnsi="Times New Roman" w:cs="Times New Roman"/>
          <w:sz w:val="24"/>
          <w:szCs w:val="24"/>
          <w:lang w:val="en-US"/>
        </w:rPr>
        <w:t>:</w:t>
      </w:r>
    </w:p>
    <w:p w14:paraId="1716BDA5" w14:textId="736577DD" w:rsidR="000533B7" w:rsidRPr="00032EC3" w:rsidRDefault="000533B7" w:rsidP="000533B7">
      <w:pPr>
        <w:spacing w:after="0"/>
        <w:jc w:val="both"/>
        <w:rPr>
          <w:rFonts w:ascii="Times New Roman" w:hAnsi="Times New Roman" w:cs="Times New Roman"/>
          <w:sz w:val="24"/>
          <w:szCs w:val="24"/>
        </w:rPr>
      </w:pPr>
      <w:r w:rsidRPr="00032EC3">
        <w:rPr>
          <w:rFonts w:ascii="Times New Roman" w:hAnsi="Times New Roman" w:cs="Times New Roman"/>
          <w:sz w:val="24"/>
          <w:szCs w:val="24"/>
          <w:lang w:val="en-US"/>
        </w:rPr>
        <w:t xml:space="preserve">JEWELL, W.J.; NELSON, Y.M.; WILSON, M.S. Methanotrophic bacteria for nutrient removal from wastewater: attached film systems. </w:t>
      </w:r>
      <w:proofErr w:type="spellStart"/>
      <w:r w:rsidRPr="00032EC3">
        <w:rPr>
          <w:rFonts w:ascii="Times New Roman" w:hAnsi="Times New Roman" w:cs="Times New Roman"/>
          <w:i/>
          <w:iCs/>
          <w:sz w:val="24"/>
          <w:szCs w:val="24"/>
        </w:rPr>
        <w:t>Water</w:t>
      </w:r>
      <w:proofErr w:type="spellEnd"/>
      <w:r w:rsidRPr="00032EC3">
        <w:rPr>
          <w:rFonts w:ascii="Times New Roman" w:hAnsi="Times New Roman" w:cs="Times New Roman"/>
          <w:i/>
          <w:iCs/>
          <w:sz w:val="24"/>
          <w:szCs w:val="24"/>
        </w:rPr>
        <w:t xml:space="preserve"> </w:t>
      </w:r>
      <w:proofErr w:type="spellStart"/>
      <w:r w:rsidRPr="00032EC3">
        <w:rPr>
          <w:rFonts w:ascii="Times New Roman" w:hAnsi="Times New Roman" w:cs="Times New Roman"/>
          <w:i/>
          <w:iCs/>
          <w:sz w:val="24"/>
          <w:szCs w:val="24"/>
        </w:rPr>
        <w:t>Environment</w:t>
      </w:r>
      <w:proofErr w:type="spellEnd"/>
      <w:r w:rsidRPr="00032EC3">
        <w:rPr>
          <w:rFonts w:ascii="Times New Roman" w:hAnsi="Times New Roman" w:cs="Times New Roman"/>
          <w:i/>
          <w:iCs/>
          <w:sz w:val="24"/>
          <w:szCs w:val="24"/>
        </w:rPr>
        <w:t xml:space="preserve"> </w:t>
      </w:r>
      <w:proofErr w:type="spellStart"/>
      <w:r w:rsidRPr="00032EC3">
        <w:rPr>
          <w:rFonts w:ascii="Times New Roman" w:hAnsi="Times New Roman" w:cs="Times New Roman"/>
          <w:i/>
          <w:iCs/>
          <w:sz w:val="24"/>
          <w:szCs w:val="24"/>
        </w:rPr>
        <w:t>Research</w:t>
      </w:r>
      <w:proofErr w:type="spellEnd"/>
      <w:r w:rsidRPr="00032EC3">
        <w:rPr>
          <w:rFonts w:ascii="Times New Roman" w:hAnsi="Times New Roman" w:cs="Times New Roman"/>
          <w:sz w:val="24"/>
          <w:szCs w:val="24"/>
        </w:rPr>
        <w:t>, v. 64, n. 6, 1992, p. 756-65.</w:t>
      </w:r>
    </w:p>
    <w:p w14:paraId="5E7628FF" w14:textId="77777777" w:rsidR="000533B7" w:rsidRPr="00032EC3" w:rsidRDefault="000533B7" w:rsidP="000533B7">
      <w:pPr>
        <w:spacing w:after="0"/>
        <w:jc w:val="both"/>
        <w:rPr>
          <w:rFonts w:ascii="Times New Roman" w:hAnsi="Times New Roman" w:cs="Times New Roman"/>
          <w:sz w:val="24"/>
          <w:szCs w:val="24"/>
        </w:rPr>
      </w:pPr>
    </w:p>
    <w:p w14:paraId="390927CE" w14:textId="687C5260" w:rsidR="000533B7" w:rsidRDefault="000533B7" w:rsidP="000533B7">
      <w:pPr>
        <w:spacing w:after="0"/>
        <w:jc w:val="both"/>
        <w:rPr>
          <w:rFonts w:ascii="Times New Roman" w:hAnsi="Times New Roman" w:cs="Times New Roman"/>
          <w:sz w:val="24"/>
          <w:szCs w:val="24"/>
        </w:rPr>
      </w:pPr>
      <w:r w:rsidRPr="00032EC3">
        <w:rPr>
          <w:rFonts w:ascii="Times New Roman" w:hAnsi="Times New Roman" w:cs="Times New Roman"/>
          <w:sz w:val="24"/>
          <w:szCs w:val="24"/>
        </w:rPr>
        <w:t>Exemplo</w:t>
      </w:r>
      <w:r>
        <w:rPr>
          <w:rFonts w:ascii="Times New Roman" w:hAnsi="Times New Roman" w:cs="Times New Roman"/>
          <w:sz w:val="24"/>
          <w:szCs w:val="24"/>
        </w:rPr>
        <w:t xml:space="preserve"> de livro:</w:t>
      </w:r>
    </w:p>
    <w:p w14:paraId="5424BAC5" w14:textId="3A1778D1" w:rsidR="000533B7" w:rsidRPr="00032EC3" w:rsidRDefault="000533B7" w:rsidP="000533B7">
      <w:pPr>
        <w:spacing w:after="0"/>
        <w:jc w:val="both"/>
        <w:rPr>
          <w:rFonts w:ascii="Times New Roman" w:hAnsi="Times New Roman" w:cs="Times New Roman"/>
          <w:sz w:val="24"/>
          <w:szCs w:val="24"/>
        </w:rPr>
      </w:pPr>
      <w:r w:rsidRPr="00032EC3">
        <w:rPr>
          <w:rFonts w:ascii="Times New Roman" w:hAnsi="Times New Roman" w:cs="Times New Roman"/>
          <w:sz w:val="24"/>
          <w:szCs w:val="24"/>
        </w:rPr>
        <w:t xml:space="preserve">FRANÇA, J.L.; VASCONCELOS A.C. </w:t>
      </w:r>
      <w:r w:rsidRPr="00032EC3">
        <w:rPr>
          <w:rFonts w:ascii="Times New Roman" w:hAnsi="Times New Roman" w:cs="Times New Roman"/>
          <w:i/>
          <w:iCs/>
          <w:sz w:val="24"/>
          <w:szCs w:val="24"/>
        </w:rPr>
        <w:t>Manual para Normalização de Publicações Técnico-Científicas</w:t>
      </w:r>
      <w:r w:rsidRPr="00032EC3">
        <w:rPr>
          <w:rFonts w:ascii="Times New Roman" w:hAnsi="Times New Roman" w:cs="Times New Roman"/>
          <w:sz w:val="24"/>
          <w:szCs w:val="24"/>
        </w:rPr>
        <w:t>. 8 ed. Belo Horizonte: Ed. UFMG, 2007, 255 p.</w:t>
      </w:r>
    </w:p>
    <w:p w14:paraId="201DF60E" w14:textId="77777777" w:rsidR="000533B7" w:rsidRPr="00032EC3" w:rsidRDefault="000533B7" w:rsidP="000533B7">
      <w:pPr>
        <w:spacing w:after="0"/>
        <w:jc w:val="both"/>
        <w:rPr>
          <w:rFonts w:ascii="Times New Roman" w:hAnsi="Times New Roman" w:cs="Times New Roman"/>
          <w:sz w:val="24"/>
          <w:szCs w:val="24"/>
        </w:rPr>
      </w:pPr>
    </w:p>
    <w:p w14:paraId="023684C1" w14:textId="35188604" w:rsidR="000533B7" w:rsidRPr="00032EC3" w:rsidRDefault="000533B7" w:rsidP="000533B7">
      <w:pPr>
        <w:spacing w:after="0"/>
        <w:jc w:val="both"/>
        <w:rPr>
          <w:rFonts w:ascii="Times New Roman" w:hAnsi="Times New Roman" w:cs="Times New Roman"/>
          <w:sz w:val="24"/>
          <w:szCs w:val="24"/>
        </w:rPr>
      </w:pPr>
      <w:r w:rsidRPr="00032EC3">
        <w:rPr>
          <w:rFonts w:ascii="Times New Roman" w:hAnsi="Times New Roman" w:cs="Times New Roman"/>
          <w:sz w:val="24"/>
          <w:szCs w:val="24"/>
        </w:rPr>
        <w:t>Exemplo</w:t>
      </w:r>
      <w:r>
        <w:rPr>
          <w:rFonts w:ascii="Times New Roman" w:hAnsi="Times New Roman" w:cs="Times New Roman"/>
          <w:sz w:val="24"/>
          <w:szCs w:val="24"/>
        </w:rPr>
        <w:t xml:space="preserve"> de resumo em congresso</w:t>
      </w:r>
      <w:r w:rsidRPr="00032EC3">
        <w:rPr>
          <w:rFonts w:ascii="Times New Roman" w:hAnsi="Times New Roman" w:cs="Times New Roman"/>
          <w:sz w:val="24"/>
          <w:szCs w:val="24"/>
        </w:rPr>
        <w:t xml:space="preserve">: </w:t>
      </w:r>
    </w:p>
    <w:p w14:paraId="008F9F35" w14:textId="77777777" w:rsidR="000533B7" w:rsidRPr="00032EC3" w:rsidRDefault="000533B7" w:rsidP="000533B7">
      <w:pPr>
        <w:spacing w:after="0"/>
        <w:jc w:val="both"/>
        <w:rPr>
          <w:rFonts w:ascii="Times New Roman" w:hAnsi="Times New Roman" w:cs="Times New Roman"/>
          <w:sz w:val="24"/>
          <w:szCs w:val="24"/>
          <w:lang w:val="en-US"/>
        </w:rPr>
      </w:pPr>
      <w:r w:rsidRPr="00032EC3">
        <w:rPr>
          <w:rFonts w:ascii="Times New Roman" w:hAnsi="Times New Roman" w:cs="Times New Roman"/>
          <w:sz w:val="24"/>
          <w:szCs w:val="24"/>
        </w:rPr>
        <w:t xml:space="preserve">Anais - CAIXINHAS, R.D. Avaliação do impacto ambiental de empreendimentos </w:t>
      </w:r>
      <w:proofErr w:type="spellStart"/>
      <w:r w:rsidRPr="00032EC3">
        <w:rPr>
          <w:rFonts w:ascii="Times New Roman" w:hAnsi="Times New Roman" w:cs="Times New Roman"/>
          <w:sz w:val="24"/>
          <w:szCs w:val="24"/>
        </w:rPr>
        <w:t>hidro-agrícolas</w:t>
      </w:r>
      <w:proofErr w:type="spellEnd"/>
      <w:r w:rsidRPr="00032EC3">
        <w:rPr>
          <w:rFonts w:ascii="Times New Roman" w:hAnsi="Times New Roman" w:cs="Times New Roman"/>
          <w:sz w:val="24"/>
          <w:szCs w:val="24"/>
        </w:rPr>
        <w:t xml:space="preserve">. In: </w:t>
      </w:r>
      <w:r w:rsidRPr="00032EC3">
        <w:rPr>
          <w:rFonts w:ascii="Times New Roman" w:hAnsi="Times New Roman" w:cs="Times New Roman"/>
          <w:i/>
          <w:iCs/>
          <w:sz w:val="24"/>
          <w:szCs w:val="24"/>
        </w:rPr>
        <w:t>Simpósio Luso-Brasileiro de Engenharia Sanitária e Ambiental</w:t>
      </w:r>
      <w:r w:rsidRPr="00032EC3">
        <w:rPr>
          <w:rFonts w:ascii="Times New Roman" w:hAnsi="Times New Roman" w:cs="Times New Roman"/>
          <w:sz w:val="24"/>
          <w:szCs w:val="24"/>
        </w:rPr>
        <w:t xml:space="preserve">, Anais... </w:t>
      </w:r>
      <w:r w:rsidRPr="00032EC3">
        <w:rPr>
          <w:rFonts w:ascii="Times New Roman" w:hAnsi="Times New Roman" w:cs="Times New Roman"/>
          <w:sz w:val="24"/>
          <w:szCs w:val="24"/>
          <w:lang w:val="en-US"/>
        </w:rPr>
        <w:t>Lisboa: APRH, 1992, p. 203-11.</w:t>
      </w:r>
    </w:p>
    <w:p w14:paraId="20DB657D" w14:textId="77777777" w:rsidR="000533B7" w:rsidRPr="00032EC3" w:rsidRDefault="000533B7" w:rsidP="000533B7">
      <w:pPr>
        <w:spacing w:after="0"/>
        <w:jc w:val="both"/>
        <w:rPr>
          <w:rFonts w:ascii="Times New Roman" w:hAnsi="Times New Roman" w:cs="Times New Roman"/>
          <w:sz w:val="24"/>
          <w:szCs w:val="24"/>
          <w:lang w:val="en-US"/>
        </w:rPr>
      </w:pPr>
    </w:p>
    <w:p w14:paraId="58F626F2" w14:textId="1AAC9B42" w:rsidR="000533B7" w:rsidRPr="000533B7" w:rsidRDefault="000533B7" w:rsidP="000533B7">
      <w:pPr>
        <w:spacing w:after="0"/>
        <w:jc w:val="both"/>
        <w:rPr>
          <w:rFonts w:ascii="Times New Roman" w:hAnsi="Times New Roman" w:cs="Times New Roman"/>
          <w:sz w:val="24"/>
          <w:szCs w:val="24"/>
        </w:rPr>
      </w:pPr>
      <w:r w:rsidRPr="000533B7">
        <w:rPr>
          <w:rFonts w:ascii="Times New Roman" w:hAnsi="Times New Roman" w:cs="Times New Roman"/>
          <w:sz w:val="24"/>
          <w:szCs w:val="24"/>
        </w:rPr>
        <w:t xml:space="preserve">Exemplo de </w:t>
      </w:r>
      <w:r w:rsidRPr="000533B7">
        <w:rPr>
          <w:rFonts w:ascii="Times New Roman" w:hAnsi="Times New Roman" w:cs="Times New Roman"/>
          <w:sz w:val="24"/>
          <w:szCs w:val="24"/>
        </w:rPr>
        <w:t>Capítulo de Livro</w:t>
      </w:r>
      <w:r w:rsidRPr="000533B7">
        <w:rPr>
          <w:rFonts w:ascii="Times New Roman" w:hAnsi="Times New Roman" w:cs="Times New Roman"/>
          <w:sz w:val="24"/>
          <w:szCs w:val="24"/>
        </w:rPr>
        <w:t>:</w:t>
      </w:r>
    </w:p>
    <w:p w14:paraId="1BD11D7C" w14:textId="1E3EC950" w:rsidR="000533B7" w:rsidRPr="00032EC3" w:rsidRDefault="000533B7" w:rsidP="000533B7">
      <w:pPr>
        <w:spacing w:after="0"/>
        <w:jc w:val="both"/>
        <w:rPr>
          <w:rFonts w:ascii="Times New Roman" w:hAnsi="Times New Roman" w:cs="Times New Roman"/>
          <w:sz w:val="24"/>
          <w:szCs w:val="24"/>
          <w:lang w:val="en-US"/>
        </w:rPr>
      </w:pPr>
      <w:r w:rsidRPr="00032EC3">
        <w:rPr>
          <w:rFonts w:ascii="Times New Roman" w:hAnsi="Times New Roman" w:cs="Times New Roman"/>
          <w:sz w:val="24"/>
          <w:szCs w:val="24"/>
          <w:lang w:val="en-US"/>
        </w:rPr>
        <w:t xml:space="preserve">KUKOR, J.J.; OLSEN, R.H.; IVES, K. Diversity of toluene degradation following exposure to BTEX in situ. In: KAMELY, D.; CHAKABARTY, A.; OLSEN, R.H. (Eds.) </w:t>
      </w:r>
      <w:r w:rsidRPr="00032EC3">
        <w:rPr>
          <w:rFonts w:ascii="Times New Roman" w:hAnsi="Times New Roman" w:cs="Times New Roman"/>
          <w:i/>
          <w:iCs/>
          <w:sz w:val="24"/>
          <w:szCs w:val="24"/>
          <w:lang w:val="en-US"/>
        </w:rPr>
        <w:t>Biotechnology and Biodegradation</w:t>
      </w:r>
      <w:r w:rsidRPr="00032EC3">
        <w:rPr>
          <w:rFonts w:ascii="Times New Roman" w:hAnsi="Times New Roman" w:cs="Times New Roman"/>
          <w:sz w:val="24"/>
          <w:szCs w:val="24"/>
          <w:lang w:val="en-US"/>
        </w:rPr>
        <w:t>. Portfolio Publishing Company, The Woodlands, E.U.A.,1989, p. 405-421.</w:t>
      </w:r>
    </w:p>
    <w:p w14:paraId="5F0E4779" w14:textId="76C8F974" w:rsidR="00201F04" w:rsidRPr="00936404" w:rsidRDefault="00201F04" w:rsidP="000533B7">
      <w:pPr>
        <w:spacing w:after="0" w:line="336" w:lineRule="auto"/>
        <w:jc w:val="both"/>
        <w:rPr>
          <w:rFonts w:ascii="Times New Roman" w:hAnsi="Times New Roman" w:cs="Times New Roman"/>
          <w:sz w:val="23"/>
          <w:szCs w:val="23"/>
          <w:lang w:val="en-US"/>
        </w:rPr>
      </w:pPr>
    </w:p>
    <w:sectPr w:rsidR="00201F04" w:rsidRPr="00936404" w:rsidSect="00D97CC7">
      <w:headerReference w:type="default" r:id="rId9"/>
      <w:pgSz w:w="11906" w:h="16838" w:code="9"/>
      <w:pgMar w:top="1701" w:right="1134" w:bottom="1134" w:left="1701" w:header="709" w:footer="709"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991BF" w14:textId="77777777" w:rsidR="001A1544" w:rsidRDefault="001A1544" w:rsidP="00FB5520">
      <w:pPr>
        <w:spacing w:after="0" w:line="240" w:lineRule="auto"/>
      </w:pPr>
      <w:r>
        <w:separator/>
      </w:r>
    </w:p>
  </w:endnote>
  <w:endnote w:type="continuationSeparator" w:id="0">
    <w:p w14:paraId="2E5ED46E" w14:textId="77777777" w:rsidR="001A1544" w:rsidRDefault="001A1544" w:rsidP="00FB5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1FAC7" w14:textId="77777777" w:rsidR="001A1544" w:rsidRDefault="001A1544" w:rsidP="00FB5520">
      <w:pPr>
        <w:spacing w:after="0" w:line="240" w:lineRule="auto"/>
      </w:pPr>
      <w:r>
        <w:separator/>
      </w:r>
    </w:p>
  </w:footnote>
  <w:footnote w:type="continuationSeparator" w:id="0">
    <w:p w14:paraId="2696D64E" w14:textId="77777777" w:rsidR="001A1544" w:rsidRDefault="001A1544" w:rsidP="00FB5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141161"/>
      <w:docPartObj>
        <w:docPartGallery w:val="Page Numbers (Top of Page)"/>
        <w:docPartUnique/>
      </w:docPartObj>
    </w:sdtPr>
    <w:sdtContent>
      <w:p w14:paraId="7C469E44" w14:textId="7ACE7FB8" w:rsidR="00FB5520" w:rsidRDefault="00FB5520">
        <w:pPr>
          <w:pStyle w:val="Cabealho"/>
          <w:jc w:val="right"/>
        </w:pPr>
        <w:r>
          <w:fldChar w:fldCharType="begin"/>
        </w:r>
        <w:r>
          <w:instrText>PAGE   \* MERGEFORMAT</w:instrText>
        </w:r>
        <w:r>
          <w:fldChar w:fldCharType="separate"/>
        </w:r>
        <w:r>
          <w:t>2</w:t>
        </w:r>
        <w:r>
          <w:fldChar w:fldCharType="end"/>
        </w:r>
      </w:p>
    </w:sdtContent>
  </w:sdt>
  <w:p w14:paraId="60447FBC" w14:textId="77777777" w:rsidR="00FB5520" w:rsidRDefault="00FB552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5E31"/>
    <w:rsid w:val="0000287A"/>
    <w:rsid w:val="000135A5"/>
    <w:rsid w:val="00020971"/>
    <w:rsid w:val="000226BA"/>
    <w:rsid w:val="00026FFD"/>
    <w:rsid w:val="000417CA"/>
    <w:rsid w:val="00041877"/>
    <w:rsid w:val="0004464C"/>
    <w:rsid w:val="00050FB5"/>
    <w:rsid w:val="000533B7"/>
    <w:rsid w:val="000538F8"/>
    <w:rsid w:val="00065CB4"/>
    <w:rsid w:val="000664C4"/>
    <w:rsid w:val="00066621"/>
    <w:rsid w:val="00077EBD"/>
    <w:rsid w:val="00090132"/>
    <w:rsid w:val="00096F53"/>
    <w:rsid w:val="000A0DFF"/>
    <w:rsid w:val="000A0FCD"/>
    <w:rsid w:val="000A6D0B"/>
    <w:rsid w:val="000B01DF"/>
    <w:rsid w:val="000B1DEE"/>
    <w:rsid w:val="000B7A5E"/>
    <w:rsid w:val="000C612D"/>
    <w:rsid w:val="000C6D6F"/>
    <w:rsid w:val="000D5DAE"/>
    <w:rsid w:val="000E4787"/>
    <w:rsid w:val="000E6727"/>
    <w:rsid w:val="000F0D35"/>
    <w:rsid w:val="000F14F4"/>
    <w:rsid w:val="000F299C"/>
    <w:rsid w:val="001076CB"/>
    <w:rsid w:val="001114A2"/>
    <w:rsid w:val="001173E8"/>
    <w:rsid w:val="00117ECC"/>
    <w:rsid w:val="0012484F"/>
    <w:rsid w:val="0012718E"/>
    <w:rsid w:val="001313C0"/>
    <w:rsid w:val="00146FFC"/>
    <w:rsid w:val="001600C2"/>
    <w:rsid w:val="00165C6B"/>
    <w:rsid w:val="00170F36"/>
    <w:rsid w:val="00172937"/>
    <w:rsid w:val="00173B54"/>
    <w:rsid w:val="001822C2"/>
    <w:rsid w:val="00183DAD"/>
    <w:rsid w:val="0018417A"/>
    <w:rsid w:val="00187BAB"/>
    <w:rsid w:val="0019526C"/>
    <w:rsid w:val="0019754E"/>
    <w:rsid w:val="001976DF"/>
    <w:rsid w:val="00197A21"/>
    <w:rsid w:val="001A01BF"/>
    <w:rsid w:val="001A1544"/>
    <w:rsid w:val="001A4563"/>
    <w:rsid w:val="001A51AD"/>
    <w:rsid w:val="001A53B5"/>
    <w:rsid w:val="001A662C"/>
    <w:rsid w:val="001B1906"/>
    <w:rsid w:val="001C5864"/>
    <w:rsid w:val="001D2B52"/>
    <w:rsid w:val="001D51C1"/>
    <w:rsid w:val="001D6CC7"/>
    <w:rsid w:val="001E481C"/>
    <w:rsid w:val="001E707D"/>
    <w:rsid w:val="001F712E"/>
    <w:rsid w:val="00201F04"/>
    <w:rsid w:val="00203C0B"/>
    <w:rsid w:val="00204AC0"/>
    <w:rsid w:val="00205312"/>
    <w:rsid w:val="002077BB"/>
    <w:rsid w:val="002112CA"/>
    <w:rsid w:val="002114E2"/>
    <w:rsid w:val="002144C5"/>
    <w:rsid w:val="00226ADA"/>
    <w:rsid w:val="00230F41"/>
    <w:rsid w:val="00242526"/>
    <w:rsid w:val="00242F7B"/>
    <w:rsid w:val="00254FD5"/>
    <w:rsid w:val="00256378"/>
    <w:rsid w:val="0026515A"/>
    <w:rsid w:val="00265C98"/>
    <w:rsid w:val="002836D3"/>
    <w:rsid w:val="0028582D"/>
    <w:rsid w:val="0029761A"/>
    <w:rsid w:val="002B14C1"/>
    <w:rsid w:val="002B2658"/>
    <w:rsid w:val="002B6C35"/>
    <w:rsid w:val="002B7448"/>
    <w:rsid w:val="002C6BE6"/>
    <w:rsid w:val="002D1107"/>
    <w:rsid w:val="002E212B"/>
    <w:rsid w:val="002F2A7F"/>
    <w:rsid w:val="00301B1E"/>
    <w:rsid w:val="003061AF"/>
    <w:rsid w:val="00310DFA"/>
    <w:rsid w:val="003149D9"/>
    <w:rsid w:val="00324DEE"/>
    <w:rsid w:val="003316D5"/>
    <w:rsid w:val="00331CFA"/>
    <w:rsid w:val="003332CD"/>
    <w:rsid w:val="00344541"/>
    <w:rsid w:val="00350825"/>
    <w:rsid w:val="00351E96"/>
    <w:rsid w:val="0035329F"/>
    <w:rsid w:val="0036020B"/>
    <w:rsid w:val="00364DEC"/>
    <w:rsid w:val="00373D80"/>
    <w:rsid w:val="00375C07"/>
    <w:rsid w:val="00387C85"/>
    <w:rsid w:val="00392BE4"/>
    <w:rsid w:val="0039769B"/>
    <w:rsid w:val="003A7633"/>
    <w:rsid w:val="003B074E"/>
    <w:rsid w:val="003B5F98"/>
    <w:rsid w:val="003C1059"/>
    <w:rsid w:val="003C1F4D"/>
    <w:rsid w:val="003D0D60"/>
    <w:rsid w:val="003D5AF8"/>
    <w:rsid w:val="003D61C8"/>
    <w:rsid w:val="003E146C"/>
    <w:rsid w:val="003E357C"/>
    <w:rsid w:val="003E4F75"/>
    <w:rsid w:val="003E5424"/>
    <w:rsid w:val="003E75A7"/>
    <w:rsid w:val="003E7956"/>
    <w:rsid w:val="003F08A8"/>
    <w:rsid w:val="003F1154"/>
    <w:rsid w:val="003F19FD"/>
    <w:rsid w:val="0040599D"/>
    <w:rsid w:val="00407F3C"/>
    <w:rsid w:val="00412B1F"/>
    <w:rsid w:val="0041455E"/>
    <w:rsid w:val="00414D00"/>
    <w:rsid w:val="004172D2"/>
    <w:rsid w:val="00417C1D"/>
    <w:rsid w:val="00425C0B"/>
    <w:rsid w:val="00425EE8"/>
    <w:rsid w:val="0043432B"/>
    <w:rsid w:val="0044334C"/>
    <w:rsid w:val="00443AFF"/>
    <w:rsid w:val="00445E5F"/>
    <w:rsid w:val="00446A35"/>
    <w:rsid w:val="00456FDC"/>
    <w:rsid w:val="004576E8"/>
    <w:rsid w:val="004610E8"/>
    <w:rsid w:val="004708A7"/>
    <w:rsid w:val="00470E0E"/>
    <w:rsid w:val="00474357"/>
    <w:rsid w:val="00476682"/>
    <w:rsid w:val="00477D25"/>
    <w:rsid w:val="00484D98"/>
    <w:rsid w:val="004876EC"/>
    <w:rsid w:val="00487765"/>
    <w:rsid w:val="0049305B"/>
    <w:rsid w:val="00497FF0"/>
    <w:rsid w:val="004A66D9"/>
    <w:rsid w:val="004B5E31"/>
    <w:rsid w:val="004B7D60"/>
    <w:rsid w:val="004C0086"/>
    <w:rsid w:val="004C1A07"/>
    <w:rsid w:val="004D1C82"/>
    <w:rsid w:val="004D2DF5"/>
    <w:rsid w:val="004D582E"/>
    <w:rsid w:val="004D6BE8"/>
    <w:rsid w:val="004D6D30"/>
    <w:rsid w:val="004E126A"/>
    <w:rsid w:val="004E21F4"/>
    <w:rsid w:val="004E2A40"/>
    <w:rsid w:val="004E7DA6"/>
    <w:rsid w:val="004F7CAE"/>
    <w:rsid w:val="0050150E"/>
    <w:rsid w:val="0050246B"/>
    <w:rsid w:val="005046C5"/>
    <w:rsid w:val="005057E0"/>
    <w:rsid w:val="005208EB"/>
    <w:rsid w:val="00523537"/>
    <w:rsid w:val="00532419"/>
    <w:rsid w:val="00535765"/>
    <w:rsid w:val="00541948"/>
    <w:rsid w:val="00546ED6"/>
    <w:rsid w:val="00551D17"/>
    <w:rsid w:val="00575D7C"/>
    <w:rsid w:val="00586417"/>
    <w:rsid w:val="00586968"/>
    <w:rsid w:val="0059007E"/>
    <w:rsid w:val="005A4BB6"/>
    <w:rsid w:val="005B4BDF"/>
    <w:rsid w:val="005B4F4B"/>
    <w:rsid w:val="005B7E3B"/>
    <w:rsid w:val="005C0C47"/>
    <w:rsid w:val="005C242E"/>
    <w:rsid w:val="005C6A6E"/>
    <w:rsid w:val="005C7796"/>
    <w:rsid w:val="005D22BC"/>
    <w:rsid w:val="005D4E00"/>
    <w:rsid w:val="005D5D95"/>
    <w:rsid w:val="005E0EAB"/>
    <w:rsid w:val="005E775C"/>
    <w:rsid w:val="005F0B54"/>
    <w:rsid w:val="00600C1F"/>
    <w:rsid w:val="006037F7"/>
    <w:rsid w:val="00606D98"/>
    <w:rsid w:val="00614A9E"/>
    <w:rsid w:val="0061554E"/>
    <w:rsid w:val="00615B1C"/>
    <w:rsid w:val="006227FF"/>
    <w:rsid w:val="00623893"/>
    <w:rsid w:val="00626D7A"/>
    <w:rsid w:val="00632845"/>
    <w:rsid w:val="00637CA5"/>
    <w:rsid w:val="006442A1"/>
    <w:rsid w:val="0064631A"/>
    <w:rsid w:val="00650F5E"/>
    <w:rsid w:val="00657D20"/>
    <w:rsid w:val="00670A3F"/>
    <w:rsid w:val="006715FE"/>
    <w:rsid w:val="00672B5C"/>
    <w:rsid w:val="006733D5"/>
    <w:rsid w:val="006756D0"/>
    <w:rsid w:val="006807AB"/>
    <w:rsid w:val="00683E1C"/>
    <w:rsid w:val="0068585A"/>
    <w:rsid w:val="006923AC"/>
    <w:rsid w:val="006941CE"/>
    <w:rsid w:val="00695950"/>
    <w:rsid w:val="00697E63"/>
    <w:rsid w:val="006A31B9"/>
    <w:rsid w:val="006A52D3"/>
    <w:rsid w:val="006B5406"/>
    <w:rsid w:val="006C7FBC"/>
    <w:rsid w:val="006D0E33"/>
    <w:rsid w:val="006D28B8"/>
    <w:rsid w:val="006D4B4E"/>
    <w:rsid w:val="006E3C61"/>
    <w:rsid w:val="006E4381"/>
    <w:rsid w:val="006E53C2"/>
    <w:rsid w:val="006E5BBE"/>
    <w:rsid w:val="006F1E84"/>
    <w:rsid w:val="006F2312"/>
    <w:rsid w:val="006F2B58"/>
    <w:rsid w:val="006F4243"/>
    <w:rsid w:val="006F601D"/>
    <w:rsid w:val="006F7627"/>
    <w:rsid w:val="00702F88"/>
    <w:rsid w:val="00714D5E"/>
    <w:rsid w:val="00714FAE"/>
    <w:rsid w:val="0071701A"/>
    <w:rsid w:val="00722DCB"/>
    <w:rsid w:val="00723D3E"/>
    <w:rsid w:val="00725149"/>
    <w:rsid w:val="00725E36"/>
    <w:rsid w:val="00726F4A"/>
    <w:rsid w:val="00730B58"/>
    <w:rsid w:val="00735647"/>
    <w:rsid w:val="00744B04"/>
    <w:rsid w:val="007465A7"/>
    <w:rsid w:val="007534B3"/>
    <w:rsid w:val="00761069"/>
    <w:rsid w:val="0077027C"/>
    <w:rsid w:val="00780868"/>
    <w:rsid w:val="0079291A"/>
    <w:rsid w:val="00793C35"/>
    <w:rsid w:val="00794377"/>
    <w:rsid w:val="007B2564"/>
    <w:rsid w:val="007D1BD1"/>
    <w:rsid w:val="007D6E64"/>
    <w:rsid w:val="007D7770"/>
    <w:rsid w:val="007E37F4"/>
    <w:rsid w:val="007E4841"/>
    <w:rsid w:val="007E7CC4"/>
    <w:rsid w:val="007F2A37"/>
    <w:rsid w:val="007F4F5B"/>
    <w:rsid w:val="007F7EA6"/>
    <w:rsid w:val="00801C33"/>
    <w:rsid w:val="00802156"/>
    <w:rsid w:val="008026E0"/>
    <w:rsid w:val="00805102"/>
    <w:rsid w:val="00806575"/>
    <w:rsid w:val="00807474"/>
    <w:rsid w:val="00813E03"/>
    <w:rsid w:val="00815346"/>
    <w:rsid w:val="00820B62"/>
    <w:rsid w:val="00820D97"/>
    <w:rsid w:val="00831AD8"/>
    <w:rsid w:val="008334E9"/>
    <w:rsid w:val="00834313"/>
    <w:rsid w:val="00842DD3"/>
    <w:rsid w:val="008467AA"/>
    <w:rsid w:val="00871148"/>
    <w:rsid w:val="00881B90"/>
    <w:rsid w:val="00890B2D"/>
    <w:rsid w:val="008A67C2"/>
    <w:rsid w:val="008B2E56"/>
    <w:rsid w:val="008C7A80"/>
    <w:rsid w:val="008D1388"/>
    <w:rsid w:val="008D1E33"/>
    <w:rsid w:val="008D2118"/>
    <w:rsid w:val="008D4214"/>
    <w:rsid w:val="008F3437"/>
    <w:rsid w:val="008F61DE"/>
    <w:rsid w:val="0092498F"/>
    <w:rsid w:val="00926ACD"/>
    <w:rsid w:val="00930531"/>
    <w:rsid w:val="009323B0"/>
    <w:rsid w:val="00936404"/>
    <w:rsid w:val="009436AC"/>
    <w:rsid w:val="00952C3B"/>
    <w:rsid w:val="00955754"/>
    <w:rsid w:val="009630BE"/>
    <w:rsid w:val="009632DA"/>
    <w:rsid w:val="009736BD"/>
    <w:rsid w:val="009750E3"/>
    <w:rsid w:val="009845A8"/>
    <w:rsid w:val="0098609C"/>
    <w:rsid w:val="00992282"/>
    <w:rsid w:val="00992585"/>
    <w:rsid w:val="00994327"/>
    <w:rsid w:val="009A7580"/>
    <w:rsid w:val="009B1656"/>
    <w:rsid w:val="009B59DB"/>
    <w:rsid w:val="009C27CD"/>
    <w:rsid w:val="009D0B34"/>
    <w:rsid w:val="009D18B9"/>
    <w:rsid w:val="009D4762"/>
    <w:rsid w:val="009D535F"/>
    <w:rsid w:val="009E6E72"/>
    <w:rsid w:val="009F384E"/>
    <w:rsid w:val="009F5E86"/>
    <w:rsid w:val="00A46A27"/>
    <w:rsid w:val="00A50EFC"/>
    <w:rsid w:val="00A629B7"/>
    <w:rsid w:val="00A6488C"/>
    <w:rsid w:val="00A67AB3"/>
    <w:rsid w:val="00A83AB7"/>
    <w:rsid w:val="00A853C4"/>
    <w:rsid w:val="00A945F4"/>
    <w:rsid w:val="00A95D9D"/>
    <w:rsid w:val="00A96610"/>
    <w:rsid w:val="00A97378"/>
    <w:rsid w:val="00AB3E56"/>
    <w:rsid w:val="00AB5B83"/>
    <w:rsid w:val="00AC0A1D"/>
    <w:rsid w:val="00AC25D8"/>
    <w:rsid w:val="00AD1308"/>
    <w:rsid w:val="00AD3B07"/>
    <w:rsid w:val="00AD412D"/>
    <w:rsid w:val="00AD61B3"/>
    <w:rsid w:val="00AE2AC4"/>
    <w:rsid w:val="00AE3F87"/>
    <w:rsid w:val="00AE6C25"/>
    <w:rsid w:val="00AE7166"/>
    <w:rsid w:val="00AF22BE"/>
    <w:rsid w:val="00B1487A"/>
    <w:rsid w:val="00B15CF8"/>
    <w:rsid w:val="00B20047"/>
    <w:rsid w:val="00B205CA"/>
    <w:rsid w:val="00B20F23"/>
    <w:rsid w:val="00B262E8"/>
    <w:rsid w:val="00B26546"/>
    <w:rsid w:val="00B367A1"/>
    <w:rsid w:val="00B42285"/>
    <w:rsid w:val="00B42536"/>
    <w:rsid w:val="00B44DD5"/>
    <w:rsid w:val="00B47005"/>
    <w:rsid w:val="00B55FF4"/>
    <w:rsid w:val="00B64400"/>
    <w:rsid w:val="00B66009"/>
    <w:rsid w:val="00B66599"/>
    <w:rsid w:val="00B81E6A"/>
    <w:rsid w:val="00B82051"/>
    <w:rsid w:val="00B848D0"/>
    <w:rsid w:val="00B94B07"/>
    <w:rsid w:val="00B97DFE"/>
    <w:rsid w:val="00BA6245"/>
    <w:rsid w:val="00BB08AC"/>
    <w:rsid w:val="00BB17CB"/>
    <w:rsid w:val="00BB67CE"/>
    <w:rsid w:val="00BB6887"/>
    <w:rsid w:val="00BC0572"/>
    <w:rsid w:val="00BC394C"/>
    <w:rsid w:val="00BC3CCF"/>
    <w:rsid w:val="00BD1453"/>
    <w:rsid w:val="00BD1DC4"/>
    <w:rsid w:val="00BE68AD"/>
    <w:rsid w:val="00BF7002"/>
    <w:rsid w:val="00C00B2D"/>
    <w:rsid w:val="00C032EA"/>
    <w:rsid w:val="00C11CFA"/>
    <w:rsid w:val="00C266FC"/>
    <w:rsid w:val="00C30963"/>
    <w:rsid w:val="00C34BFE"/>
    <w:rsid w:val="00C43F4B"/>
    <w:rsid w:val="00C54313"/>
    <w:rsid w:val="00C55968"/>
    <w:rsid w:val="00C6488B"/>
    <w:rsid w:val="00C701F0"/>
    <w:rsid w:val="00C728D0"/>
    <w:rsid w:val="00C8559E"/>
    <w:rsid w:val="00C920E2"/>
    <w:rsid w:val="00CA727C"/>
    <w:rsid w:val="00CB22F3"/>
    <w:rsid w:val="00CC587A"/>
    <w:rsid w:val="00CC6576"/>
    <w:rsid w:val="00CF1DD3"/>
    <w:rsid w:val="00CF313D"/>
    <w:rsid w:val="00CF4073"/>
    <w:rsid w:val="00D02DB4"/>
    <w:rsid w:val="00D1158F"/>
    <w:rsid w:val="00D2334C"/>
    <w:rsid w:val="00D36374"/>
    <w:rsid w:val="00D46B77"/>
    <w:rsid w:val="00D479B1"/>
    <w:rsid w:val="00D5354E"/>
    <w:rsid w:val="00D55BCC"/>
    <w:rsid w:val="00D55C6D"/>
    <w:rsid w:val="00D56E71"/>
    <w:rsid w:val="00D63592"/>
    <w:rsid w:val="00D66977"/>
    <w:rsid w:val="00D67F42"/>
    <w:rsid w:val="00D72495"/>
    <w:rsid w:val="00D766E0"/>
    <w:rsid w:val="00D860A1"/>
    <w:rsid w:val="00D91261"/>
    <w:rsid w:val="00D9315D"/>
    <w:rsid w:val="00D96A0B"/>
    <w:rsid w:val="00D97CC7"/>
    <w:rsid w:val="00DA313A"/>
    <w:rsid w:val="00DB4798"/>
    <w:rsid w:val="00DB6EB4"/>
    <w:rsid w:val="00DB70A1"/>
    <w:rsid w:val="00DC140A"/>
    <w:rsid w:val="00DD2475"/>
    <w:rsid w:val="00DD5A23"/>
    <w:rsid w:val="00DD72E7"/>
    <w:rsid w:val="00DD759F"/>
    <w:rsid w:val="00DE4309"/>
    <w:rsid w:val="00DF411B"/>
    <w:rsid w:val="00E01DB2"/>
    <w:rsid w:val="00E02469"/>
    <w:rsid w:val="00E03B6F"/>
    <w:rsid w:val="00E1142A"/>
    <w:rsid w:val="00E156B5"/>
    <w:rsid w:val="00E2551D"/>
    <w:rsid w:val="00E275F9"/>
    <w:rsid w:val="00E35852"/>
    <w:rsid w:val="00E40088"/>
    <w:rsid w:val="00E4305D"/>
    <w:rsid w:val="00E453E9"/>
    <w:rsid w:val="00E45CC5"/>
    <w:rsid w:val="00E46755"/>
    <w:rsid w:val="00E503C2"/>
    <w:rsid w:val="00E50F13"/>
    <w:rsid w:val="00E645A9"/>
    <w:rsid w:val="00E66EA2"/>
    <w:rsid w:val="00E66F1C"/>
    <w:rsid w:val="00E71A36"/>
    <w:rsid w:val="00E73EB3"/>
    <w:rsid w:val="00E742B6"/>
    <w:rsid w:val="00E74EBF"/>
    <w:rsid w:val="00E763CC"/>
    <w:rsid w:val="00E807E4"/>
    <w:rsid w:val="00E858F4"/>
    <w:rsid w:val="00EA0951"/>
    <w:rsid w:val="00EA0C0E"/>
    <w:rsid w:val="00EB2C5C"/>
    <w:rsid w:val="00EB38C1"/>
    <w:rsid w:val="00EB5F2F"/>
    <w:rsid w:val="00EC23F8"/>
    <w:rsid w:val="00EE43CC"/>
    <w:rsid w:val="00EE6361"/>
    <w:rsid w:val="00EF5792"/>
    <w:rsid w:val="00EF5E45"/>
    <w:rsid w:val="00F02C98"/>
    <w:rsid w:val="00F10DA0"/>
    <w:rsid w:val="00F141FE"/>
    <w:rsid w:val="00F26C11"/>
    <w:rsid w:val="00F313BC"/>
    <w:rsid w:val="00F346A6"/>
    <w:rsid w:val="00F35EEB"/>
    <w:rsid w:val="00F432A2"/>
    <w:rsid w:val="00F43334"/>
    <w:rsid w:val="00F457D0"/>
    <w:rsid w:val="00F517E6"/>
    <w:rsid w:val="00F61734"/>
    <w:rsid w:val="00F62A71"/>
    <w:rsid w:val="00F76191"/>
    <w:rsid w:val="00F81445"/>
    <w:rsid w:val="00F81817"/>
    <w:rsid w:val="00F8258F"/>
    <w:rsid w:val="00F854C1"/>
    <w:rsid w:val="00FA2BB4"/>
    <w:rsid w:val="00FA3225"/>
    <w:rsid w:val="00FA535C"/>
    <w:rsid w:val="00FA7B5A"/>
    <w:rsid w:val="00FB5520"/>
    <w:rsid w:val="00FC344B"/>
    <w:rsid w:val="00FC5088"/>
    <w:rsid w:val="00FC5BFC"/>
    <w:rsid w:val="00FC609A"/>
    <w:rsid w:val="00FC637A"/>
    <w:rsid w:val="00FD213C"/>
    <w:rsid w:val="00FD3693"/>
    <w:rsid w:val="00FD62C4"/>
    <w:rsid w:val="00FE3FE0"/>
    <w:rsid w:val="00FE5474"/>
    <w:rsid w:val="00FF2C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52E66"/>
  <w15:docId w15:val="{A3DF8121-DCAC-4F76-81BB-92AEB2B5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C0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0538F8"/>
    <w:rPr>
      <w:sz w:val="16"/>
      <w:szCs w:val="16"/>
    </w:rPr>
  </w:style>
  <w:style w:type="paragraph" w:styleId="Textodecomentrio">
    <w:name w:val="annotation text"/>
    <w:basedOn w:val="Normal"/>
    <w:link w:val="TextodecomentrioChar"/>
    <w:uiPriority w:val="99"/>
    <w:semiHidden/>
    <w:unhideWhenUsed/>
    <w:rsid w:val="000538F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538F8"/>
    <w:rPr>
      <w:sz w:val="20"/>
      <w:szCs w:val="20"/>
    </w:rPr>
  </w:style>
  <w:style w:type="paragraph" w:styleId="Assuntodocomentrio">
    <w:name w:val="annotation subject"/>
    <w:basedOn w:val="Textodecomentrio"/>
    <w:next w:val="Textodecomentrio"/>
    <w:link w:val="AssuntodocomentrioChar"/>
    <w:uiPriority w:val="99"/>
    <w:semiHidden/>
    <w:unhideWhenUsed/>
    <w:rsid w:val="000538F8"/>
    <w:rPr>
      <w:b/>
      <w:bCs/>
    </w:rPr>
  </w:style>
  <w:style w:type="character" w:customStyle="1" w:styleId="AssuntodocomentrioChar">
    <w:name w:val="Assunto do comentário Char"/>
    <w:basedOn w:val="TextodecomentrioChar"/>
    <w:link w:val="Assuntodocomentrio"/>
    <w:uiPriority w:val="99"/>
    <w:semiHidden/>
    <w:rsid w:val="000538F8"/>
    <w:rPr>
      <w:b/>
      <w:bCs/>
      <w:sz w:val="20"/>
      <w:szCs w:val="20"/>
    </w:rPr>
  </w:style>
  <w:style w:type="paragraph" w:styleId="Textodebalo">
    <w:name w:val="Balloon Text"/>
    <w:basedOn w:val="Normal"/>
    <w:link w:val="TextodebaloChar"/>
    <w:uiPriority w:val="99"/>
    <w:semiHidden/>
    <w:unhideWhenUsed/>
    <w:rsid w:val="000538F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538F8"/>
    <w:rPr>
      <w:rFonts w:ascii="Tahoma" w:hAnsi="Tahoma" w:cs="Tahoma"/>
      <w:sz w:val="16"/>
      <w:szCs w:val="16"/>
    </w:rPr>
  </w:style>
  <w:style w:type="paragraph" w:customStyle="1" w:styleId="Nvel2">
    <w:name w:val="Nível 2"/>
    <w:basedOn w:val="Normal"/>
    <w:qFormat/>
    <w:rsid w:val="005E0EAB"/>
    <w:pPr>
      <w:spacing w:before="120" w:after="120" w:line="360" w:lineRule="auto"/>
      <w:jc w:val="both"/>
    </w:pPr>
    <w:rPr>
      <w:rFonts w:ascii="Times New Roman" w:eastAsia="Times New Roman" w:hAnsi="Times New Roman" w:cs="Times New Roman"/>
      <w:b/>
      <w:kern w:val="1"/>
      <w:sz w:val="24"/>
      <w:szCs w:val="24"/>
      <w:lang w:val="x-none" w:eastAsia="ar-SA"/>
    </w:rPr>
  </w:style>
  <w:style w:type="character" w:styleId="Hyperlink">
    <w:name w:val="Hyperlink"/>
    <w:basedOn w:val="Fontepargpadro"/>
    <w:uiPriority w:val="99"/>
    <w:semiHidden/>
    <w:unhideWhenUsed/>
    <w:rsid w:val="00FC5088"/>
    <w:rPr>
      <w:color w:val="0000FF"/>
      <w:u w:val="single"/>
    </w:rPr>
  </w:style>
  <w:style w:type="paragraph" w:styleId="Legenda">
    <w:name w:val="caption"/>
    <w:aliases w:val="Figura"/>
    <w:basedOn w:val="Normal"/>
    <w:autoRedefine/>
    <w:qFormat/>
    <w:rsid w:val="00535765"/>
    <w:pPr>
      <w:keepNext/>
      <w:widowControl w:val="0"/>
      <w:suppressLineNumbers/>
      <w:tabs>
        <w:tab w:val="center" w:pos="9071"/>
      </w:tabs>
      <w:suppressAutoHyphens/>
      <w:spacing w:after="0" w:line="240" w:lineRule="auto"/>
      <w:jc w:val="center"/>
      <w:textAlignment w:val="baseline"/>
    </w:pPr>
    <w:rPr>
      <w:rFonts w:ascii="Times New Roman" w:eastAsia="SimSun" w:hAnsi="Times New Roman" w:cs="Mangal"/>
      <w:iCs/>
      <w:kern w:val="1"/>
      <w:sz w:val="24"/>
      <w:szCs w:val="24"/>
      <w:lang w:eastAsia="zh-CN" w:bidi="hi-IN"/>
    </w:rPr>
  </w:style>
  <w:style w:type="table" w:styleId="Tabelacomgrade">
    <w:name w:val="Table Grid"/>
    <w:basedOn w:val="Tabelanormal"/>
    <w:uiPriority w:val="39"/>
    <w:rsid w:val="002077BB"/>
    <w:pPr>
      <w:spacing w:after="0" w:line="240" w:lineRule="auto"/>
    </w:pPr>
    <w:rPr>
      <w:rFonts w:ascii="Times New Roman" w:eastAsia="SimSu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EF5792"/>
    <w:rPr>
      <w:color w:val="800080" w:themeColor="followedHyperlink"/>
      <w:u w:val="single"/>
    </w:rPr>
  </w:style>
  <w:style w:type="character" w:styleId="Nmerodelinha">
    <w:name w:val="line number"/>
    <w:basedOn w:val="Fontepargpadro"/>
    <w:uiPriority w:val="99"/>
    <w:semiHidden/>
    <w:unhideWhenUsed/>
    <w:rsid w:val="00F517E6"/>
  </w:style>
  <w:style w:type="paragraph" w:styleId="Cabealho">
    <w:name w:val="header"/>
    <w:basedOn w:val="Normal"/>
    <w:link w:val="CabealhoChar"/>
    <w:uiPriority w:val="99"/>
    <w:unhideWhenUsed/>
    <w:rsid w:val="00FB552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B5520"/>
  </w:style>
  <w:style w:type="paragraph" w:styleId="Rodap">
    <w:name w:val="footer"/>
    <w:basedOn w:val="Normal"/>
    <w:link w:val="RodapChar"/>
    <w:uiPriority w:val="99"/>
    <w:unhideWhenUsed/>
    <w:rsid w:val="00FB5520"/>
    <w:pPr>
      <w:tabs>
        <w:tab w:val="center" w:pos="4252"/>
        <w:tab w:val="right" w:pos="8504"/>
      </w:tabs>
      <w:spacing w:after="0" w:line="240" w:lineRule="auto"/>
    </w:pPr>
  </w:style>
  <w:style w:type="character" w:customStyle="1" w:styleId="RodapChar">
    <w:name w:val="Rodapé Char"/>
    <w:basedOn w:val="Fontepargpadro"/>
    <w:link w:val="Rodap"/>
    <w:uiPriority w:val="99"/>
    <w:rsid w:val="00FB5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41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ell\Dropbox\CSP%20-%20metais\1B\%5bS&#243;dio%5d%20-%20Par&#226;metros%20-%201B.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ell\Dropbox\CSP%20-%20metais\3B\%5bS&#243;dio%5d%20-%20Par&#226;metros%20-%203B.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30945202676417"/>
          <c:y val="6.0126675185848473E-2"/>
          <c:w val="0.85431729702719006"/>
          <c:h val="0.73417834963772877"/>
        </c:manualLayout>
      </c:layout>
      <c:scatterChart>
        <c:scatterStyle val="lineMarker"/>
        <c:varyColors val="0"/>
        <c:ser>
          <c:idx val="0"/>
          <c:order val="0"/>
          <c:tx>
            <c:v>Observado</c:v>
          </c:tx>
          <c:spPr>
            <a:ln w="28575">
              <a:noFill/>
            </a:ln>
          </c:spPr>
          <c:marker>
            <c:symbol val="circle"/>
            <c:size val="3"/>
            <c:spPr>
              <a:solidFill>
                <a:srgbClr val="FFFFFF"/>
              </a:solidFill>
              <a:ln>
                <a:solidFill>
                  <a:schemeClr val="tx1">
                    <a:lumMod val="75000"/>
                    <a:lumOff val="25000"/>
                  </a:schemeClr>
                </a:solidFill>
                <a:prstDash val="solid"/>
              </a:ln>
            </c:spPr>
          </c:marker>
          <c:xVal>
            <c:numRef>
              <c:f>'Curva de eluição'!$E$3:$E$32</c:f>
              <c:numCache>
                <c:formatCode>0.0</c:formatCode>
                <c:ptCount val="30"/>
                <c:pt idx="0">
                  <c:v>0.10289226506696281</c:v>
                </c:pt>
                <c:pt idx="1">
                  <c:v>0.20578453013392561</c:v>
                </c:pt>
                <c:pt idx="2">
                  <c:v>0.30867679520088842</c:v>
                </c:pt>
                <c:pt idx="3">
                  <c:v>0.41156906026785123</c:v>
                </c:pt>
                <c:pt idx="4">
                  <c:v>0.51446132533481403</c:v>
                </c:pt>
                <c:pt idx="5">
                  <c:v>0.61735359040177684</c:v>
                </c:pt>
                <c:pt idx="6">
                  <c:v>0.72024585546873965</c:v>
                </c:pt>
                <c:pt idx="7">
                  <c:v>0.82313812053570246</c:v>
                </c:pt>
                <c:pt idx="8">
                  <c:v>0.92603038560266526</c:v>
                </c:pt>
                <c:pt idx="9">
                  <c:v>1.0289226506696281</c:v>
                </c:pt>
                <c:pt idx="10">
                  <c:v>1.1318149157365909</c:v>
                </c:pt>
                <c:pt idx="11">
                  <c:v>1.2347071808035537</c:v>
                </c:pt>
                <c:pt idx="12">
                  <c:v>1.3375994458705165</c:v>
                </c:pt>
                <c:pt idx="13">
                  <c:v>1.4404917109374793</c:v>
                </c:pt>
                <c:pt idx="14">
                  <c:v>1.5433839760044421</c:v>
                </c:pt>
                <c:pt idx="15">
                  <c:v>1.6462762410714049</c:v>
                </c:pt>
                <c:pt idx="16">
                  <c:v>1.7491685061383677</c:v>
                </c:pt>
                <c:pt idx="17">
                  <c:v>1.8520607712053305</c:v>
                </c:pt>
                <c:pt idx="18">
                  <c:v>1.9549530362722933</c:v>
                </c:pt>
                <c:pt idx="19">
                  <c:v>2.0578453013392561</c:v>
                </c:pt>
                <c:pt idx="20">
                  <c:v>2.1607375664062189</c:v>
                </c:pt>
                <c:pt idx="21">
                  <c:v>2.2636298314731818</c:v>
                </c:pt>
                <c:pt idx="22">
                  <c:v>2.3665220965401446</c:v>
                </c:pt>
                <c:pt idx="23">
                  <c:v>2.4694143616071074</c:v>
                </c:pt>
                <c:pt idx="24">
                  <c:v>2.5723066266740702</c:v>
                </c:pt>
                <c:pt idx="25">
                  <c:v>2.675198891741033</c:v>
                </c:pt>
                <c:pt idx="26">
                  <c:v>2.7780911568079958</c:v>
                </c:pt>
                <c:pt idx="27">
                  <c:v>2.8809834218749586</c:v>
                </c:pt>
                <c:pt idx="28">
                  <c:v>2.9838756869419214</c:v>
                </c:pt>
                <c:pt idx="29">
                  <c:v>3.0867679520088842</c:v>
                </c:pt>
              </c:numCache>
            </c:numRef>
          </c:xVal>
          <c:yVal>
            <c:numRef>
              <c:f>'Curva de eluição'!$G$3:$G$32</c:f>
              <c:numCache>
                <c:formatCode>0.0000</c:formatCode>
                <c:ptCount val="30"/>
                <c:pt idx="0">
                  <c:v>6.6547921145724859E-2</c:v>
                </c:pt>
                <c:pt idx="1">
                  <c:v>8.409026708286696E-2</c:v>
                </c:pt>
                <c:pt idx="2">
                  <c:v>0.12139818714120749</c:v>
                </c:pt>
                <c:pt idx="3">
                  <c:v>0.27768250032207853</c:v>
                </c:pt>
                <c:pt idx="4">
                  <c:v>0.38432180902930851</c:v>
                </c:pt>
                <c:pt idx="5">
                  <c:v>0.4604706246668408</c:v>
                </c:pt>
                <c:pt idx="6">
                  <c:v>0.61907272119111123</c:v>
                </c:pt>
                <c:pt idx="7">
                  <c:v>0.68854357870003202</c:v>
                </c:pt>
                <c:pt idx="8">
                  <c:v>0.75693887127142412</c:v>
                </c:pt>
                <c:pt idx="9">
                  <c:v>0.86581677337610374</c:v>
                </c:pt>
                <c:pt idx="10">
                  <c:v>0.84548505023833798</c:v>
                </c:pt>
                <c:pt idx="11">
                  <c:v>0.86045195002287045</c:v>
                </c:pt>
                <c:pt idx="12">
                  <c:v>0.87738086936377369</c:v>
                </c:pt>
                <c:pt idx="13">
                  <c:v>0.80787928142806653</c:v>
                </c:pt>
                <c:pt idx="14">
                  <c:v>0.90743286288201763</c:v>
                </c:pt>
                <c:pt idx="15">
                  <c:v>0.87234580712874976</c:v>
                </c:pt>
                <c:pt idx="16">
                  <c:v>0.86893709363442839</c:v>
                </c:pt>
                <c:pt idx="17">
                  <c:v>0.83604608145690584</c:v>
                </c:pt>
                <c:pt idx="18">
                  <c:v>0.92473291122334289</c:v>
                </c:pt>
                <c:pt idx="19">
                  <c:v>0.89762512897914692</c:v>
                </c:pt>
                <c:pt idx="20">
                  <c:v>0.88719333102461151</c:v>
                </c:pt>
                <c:pt idx="21">
                  <c:v>0.90758769695544195</c:v>
                </c:pt>
                <c:pt idx="22">
                  <c:v>0.9581392490192856</c:v>
                </c:pt>
                <c:pt idx="23">
                  <c:v>0.91292178988188877</c:v>
                </c:pt>
                <c:pt idx="24">
                  <c:v>0.94398670554459629</c:v>
                </c:pt>
                <c:pt idx="25">
                  <c:v>0.9948833839400425</c:v>
                </c:pt>
                <c:pt idx="26">
                  <c:v>0.91385788595938611</c:v>
                </c:pt>
                <c:pt idx="27">
                  <c:v>1.1582439688582582</c:v>
                </c:pt>
                <c:pt idx="28">
                  <c:v>1.084769882290646</c:v>
                </c:pt>
                <c:pt idx="29">
                  <c:v>0.98518793428889195</c:v>
                </c:pt>
              </c:numCache>
            </c:numRef>
          </c:yVal>
          <c:smooth val="0"/>
          <c:extLst>
            <c:ext xmlns:c16="http://schemas.microsoft.com/office/drawing/2014/chart" uri="{C3380CC4-5D6E-409C-BE32-E72D297353CC}">
              <c16:uniqueId val="{00000000-B35C-4FC4-9C3E-A9BD072CA703}"/>
            </c:ext>
          </c:extLst>
        </c:ser>
        <c:ser>
          <c:idx val="1"/>
          <c:order val="1"/>
          <c:tx>
            <c:v>Simulado</c:v>
          </c:tx>
          <c:spPr>
            <a:ln w="12700">
              <a:solidFill>
                <a:schemeClr val="tx1">
                  <a:lumMod val="85000"/>
                  <a:lumOff val="15000"/>
                </a:schemeClr>
              </a:solidFill>
              <a:prstDash val="solid"/>
            </a:ln>
          </c:spPr>
          <c:marker>
            <c:symbol val="none"/>
          </c:marker>
          <c:xVal>
            <c:numRef>
              <c:f>'Curva de eluição'!$E$3:$E$32</c:f>
              <c:numCache>
                <c:formatCode>0.0</c:formatCode>
                <c:ptCount val="30"/>
                <c:pt idx="0">
                  <c:v>0.10289226506696281</c:v>
                </c:pt>
                <c:pt idx="1">
                  <c:v>0.20578453013392561</c:v>
                </c:pt>
                <c:pt idx="2">
                  <c:v>0.30867679520088842</c:v>
                </c:pt>
                <c:pt idx="3">
                  <c:v>0.41156906026785123</c:v>
                </c:pt>
                <c:pt idx="4">
                  <c:v>0.51446132533481403</c:v>
                </c:pt>
                <c:pt idx="5">
                  <c:v>0.61735359040177684</c:v>
                </c:pt>
                <c:pt idx="6">
                  <c:v>0.72024585546873965</c:v>
                </c:pt>
                <c:pt idx="7">
                  <c:v>0.82313812053570246</c:v>
                </c:pt>
                <c:pt idx="8">
                  <c:v>0.92603038560266526</c:v>
                </c:pt>
                <c:pt idx="9">
                  <c:v>1.0289226506696281</c:v>
                </c:pt>
                <c:pt idx="10">
                  <c:v>1.1318149157365909</c:v>
                </c:pt>
                <c:pt idx="11">
                  <c:v>1.2347071808035537</c:v>
                </c:pt>
                <c:pt idx="12">
                  <c:v>1.3375994458705165</c:v>
                </c:pt>
                <c:pt idx="13">
                  <c:v>1.4404917109374793</c:v>
                </c:pt>
                <c:pt idx="14">
                  <c:v>1.5433839760044421</c:v>
                </c:pt>
                <c:pt idx="15">
                  <c:v>1.6462762410714049</c:v>
                </c:pt>
                <c:pt idx="16">
                  <c:v>1.7491685061383677</c:v>
                </c:pt>
                <c:pt idx="17">
                  <c:v>1.8520607712053305</c:v>
                </c:pt>
                <c:pt idx="18">
                  <c:v>1.9549530362722933</c:v>
                </c:pt>
                <c:pt idx="19">
                  <c:v>2.0578453013392561</c:v>
                </c:pt>
                <c:pt idx="20">
                  <c:v>2.1607375664062189</c:v>
                </c:pt>
                <c:pt idx="21">
                  <c:v>2.2636298314731818</c:v>
                </c:pt>
                <c:pt idx="22">
                  <c:v>2.3665220965401446</c:v>
                </c:pt>
                <c:pt idx="23">
                  <c:v>2.4694143616071074</c:v>
                </c:pt>
                <c:pt idx="24">
                  <c:v>2.5723066266740702</c:v>
                </c:pt>
                <c:pt idx="25">
                  <c:v>2.675198891741033</c:v>
                </c:pt>
                <c:pt idx="26">
                  <c:v>2.7780911568079958</c:v>
                </c:pt>
                <c:pt idx="27">
                  <c:v>2.8809834218749586</c:v>
                </c:pt>
                <c:pt idx="28">
                  <c:v>2.9838756869419214</c:v>
                </c:pt>
                <c:pt idx="29">
                  <c:v>3.0867679520088842</c:v>
                </c:pt>
              </c:numCache>
            </c:numRef>
          </c:xVal>
          <c:yVal>
            <c:numRef>
              <c:f>'Curva de eluição'!$R$3:$R$32</c:f>
              <c:numCache>
                <c:formatCode>0.0000</c:formatCode>
                <c:ptCount val="30"/>
                <c:pt idx="0">
                  <c:v>2.5675825191937493E-3</c:v>
                </c:pt>
                <c:pt idx="1">
                  <c:v>6.4557446658149498E-2</c:v>
                </c:pt>
                <c:pt idx="2">
                  <c:v>0.17821921494916693</c:v>
                </c:pt>
                <c:pt idx="3">
                  <c:v>0.30167858139839354</c:v>
                </c:pt>
                <c:pt idx="4">
                  <c:v>0.41626132938173543</c:v>
                </c:pt>
                <c:pt idx="5">
                  <c:v>0.50474935832732526</c:v>
                </c:pt>
                <c:pt idx="6">
                  <c:v>0.58358640023124542</c:v>
                </c:pt>
                <c:pt idx="7">
                  <c:v>0.65113217592807893</c:v>
                </c:pt>
                <c:pt idx="8">
                  <c:v>0.70394756773648992</c:v>
                </c:pt>
                <c:pt idx="9">
                  <c:v>0.75037067453359996</c:v>
                </c:pt>
                <c:pt idx="10">
                  <c:v>0.78998929722018041</c:v>
                </c:pt>
                <c:pt idx="11">
                  <c:v>0.82101597436334572</c:v>
                </c:pt>
                <c:pt idx="12">
                  <c:v>0.84784493522479643</c:v>
                </c:pt>
                <c:pt idx="13">
                  <c:v>0.87052321713028136</c:v>
                </c:pt>
                <c:pt idx="14">
                  <c:v>0.88975978742539852</c:v>
                </c:pt>
                <c:pt idx="15">
                  <c:v>0.90614503766550836</c:v>
                </c:pt>
                <c:pt idx="16">
                  <c:v>0.92107292782472627</c:v>
                </c:pt>
                <c:pt idx="17">
                  <c:v>0.93328770189377253</c:v>
                </c:pt>
                <c:pt idx="18">
                  <c:v>0.94385522492263951</c:v>
                </c:pt>
                <c:pt idx="19">
                  <c:v>0.95327729965380148</c:v>
                </c:pt>
                <c:pt idx="20">
                  <c:v>0.96174375710084692</c:v>
                </c:pt>
                <c:pt idx="21">
                  <c:v>0.96927677379133637</c:v>
                </c:pt>
                <c:pt idx="22">
                  <c:v>0.97608384628729272</c:v>
                </c:pt>
                <c:pt idx="23">
                  <c:v>0.98247162422284906</c:v>
                </c:pt>
                <c:pt idx="24">
                  <c:v>0.98844379621210643</c:v>
                </c:pt>
                <c:pt idx="25">
                  <c:v>0.99413590719804623</c:v>
                </c:pt>
                <c:pt idx="26">
                  <c:v>0.99943087825814625</c:v>
                </c:pt>
                <c:pt idx="27">
                  <c:v>1.0046640005198597</c:v>
                </c:pt>
                <c:pt idx="28">
                  <c:v>1.0099123859746708</c:v>
                </c:pt>
                <c:pt idx="29">
                  <c:v>1.0150042926733036</c:v>
                </c:pt>
              </c:numCache>
            </c:numRef>
          </c:yVal>
          <c:smooth val="1"/>
          <c:extLst>
            <c:ext xmlns:c16="http://schemas.microsoft.com/office/drawing/2014/chart" uri="{C3380CC4-5D6E-409C-BE32-E72D297353CC}">
              <c16:uniqueId val="{00000001-B35C-4FC4-9C3E-A9BD072CA703}"/>
            </c:ext>
          </c:extLst>
        </c:ser>
        <c:dLbls>
          <c:showLegendKey val="0"/>
          <c:showVal val="0"/>
          <c:showCatName val="0"/>
          <c:showSerName val="0"/>
          <c:showPercent val="0"/>
          <c:showBubbleSize val="0"/>
        </c:dLbls>
        <c:axId val="306272128"/>
        <c:axId val="306274304"/>
      </c:scatterChart>
      <c:valAx>
        <c:axId val="306272128"/>
        <c:scaling>
          <c:orientation val="minMax"/>
          <c:max val="3"/>
        </c:scaling>
        <c:delete val="0"/>
        <c:axPos val="b"/>
        <c:title>
          <c:tx>
            <c:rich>
              <a:bodyPr/>
              <a:lstStyle/>
              <a:p>
                <a:pPr>
                  <a:defRPr/>
                </a:pPr>
                <a:r>
                  <a:rPr lang="pt-BR"/>
                  <a:t>Vp</a:t>
                </a:r>
              </a:p>
            </c:rich>
          </c:tx>
          <c:layout>
            <c:manualLayout>
              <c:xMode val="edge"/>
              <c:yMode val="edge"/>
              <c:x val="0.49292645966424009"/>
              <c:y val="0.89767113620324634"/>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a:pPr>
            <a:endParaRPr lang="pt-BR"/>
          </a:p>
        </c:txPr>
        <c:crossAx val="306274304"/>
        <c:crosses val="autoZero"/>
        <c:crossBetween val="midCat"/>
      </c:valAx>
      <c:valAx>
        <c:axId val="306274304"/>
        <c:scaling>
          <c:orientation val="minMax"/>
          <c:max val="1.2"/>
          <c:min val="0"/>
        </c:scaling>
        <c:delete val="0"/>
        <c:axPos val="l"/>
        <c:numFmt formatCode="0.0" sourceLinked="0"/>
        <c:majorTickMark val="out"/>
        <c:minorTickMark val="none"/>
        <c:tickLblPos val="nextTo"/>
        <c:spPr>
          <a:ln w="3175">
            <a:solidFill>
              <a:srgbClr val="000000"/>
            </a:solidFill>
            <a:prstDash val="solid"/>
          </a:ln>
        </c:spPr>
        <c:txPr>
          <a:bodyPr rot="0" vert="horz"/>
          <a:lstStyle/>
          <a:p>
            <a:pPr>
              <a:defRPr/>
            </a:pPr>
            <a:endParaRPr lang="pt-BR"/>
          </a:p>
        </c:txPr>
        <c:crossAx val="306272128"/>
        <c:crosses val="autoZero"/>
        <c:crossBetween val="midCat"/>
      </c:valAx>
      <c:spPr>
        <a:solidFill>
          <a:srgbClr val="FFFFFF"/>
        </a:solidFill>
        <a:ln w="3175">
          <a:solidFill>
            <a:srgbClr val="000000"/>
          </a:solidFill>
          <a:prstDash val="solid"/>
        </a:ln>
      </c:spPr>
    </c:plotArea>
    <c:legend>
      <c:legendPos val="r"/>
      <c:layout>
        <c:manualLayout>
          <c:xMode val="edge"/>
          <c:yMode val="edge"/>
          <c:x val="0.53069278638557282"/>
          <c:y val="0.5717246706194189"/>
          <c:w val="0.36712362069664106"/>
          <c:h val="0.15822818033821717"/>
        </c:manualLayout>
      </c:layout>
      <c:overlay val="0"/>
      <c:spPr>
        <a:solidFill>
          <a:srgbClr val="FFFFFF"/>
        </a:solidFill>
        <a:ln w="3175">
          <a:noFill/>
          <a:prstDash val="solid"/>
        </a:ln>
      </c:spPr>
    </c:legend>
    <c:plotVisOnly val="1"/>
    <c:dispBlanksAs val="gap"/>
    <c:showDLblsOverMax val="0"/>
  </c:chart>
  <c:spPr>
    <a:noFill/>
    <a:ln w="12700">
      <a:noFill/>
      <a:prstDash val="solid"/>
    </a:ln>
  </c:spPr>
  <c:txPr>
    <a:bodyPr/>
    <a:lstStyle/>
    <a:p>
      <a:pPr>
        <a:defRPr sz="1000" b="1" i="0" u="none" strike="noStrike" baseline="0">
          <a:solidFill>
            <a:schemeClr val="tx1"/>
          </a:solidFill>
          <a:latin typeface="Times New Roman" panose="02020603050405020304" pitchFamily="18" charset="0"/>
          <a:ea typeface="Comic Sans MS"/>
          <a:cs typeface="Times New Roman" panose="02020603050405020304" pitchFamily="18" charset="0"/>
        </a:defRPr>
      </a:pPr>
      <a:endParaRPr lang="pt-B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30945202676417"/>
          <c:y val="6.0126675185848473E-2"/>
          <c:w val="0.85431729702719006"/>
          <c:h val="0.73417834963772877"/>
        </c:manualLayout>
      </c:layout>
      <c:scatterChart>
        <c:scatterStyle val="lineMarker"/>
        <c:varyColors val="0"/>
        <c:ser>
          <c:idx val="0"/>
          <c:order val="0"/>
          <c:tx>
            <c:v>Observado</c:v>
          </c:tx>
          <c:spPr>
            <a:ln w="28575">
              <a:noFill/>
            </a:ln>
          </c:spPr>
          <c:marker>
            <c:symbol val="circle"/>
            <c:size val="3"/>
            <c:spPr>
              <a:solidFill>
                <a:srgbClr val="FFFFFF"/>
              </a:solidFill>
              <a:ln>
                <a:solidFill>
                  <a:schemeClr val="tx1">
                    <a:lumMod val="75000"/>
                    <a:lumOff val="25000"/>
                  </a:schemeClr>
                </a:solidFill>
                <a:prstDash val="solid"/>
              </a:ln>
            </c:spPr>
          </c:marker>
          <c:xVal>
            <c:numRef>
              <c:f>'Curva de eluição'!$E$3:$E$32</c:f>
              <c:numCache>
                <c:formatCode>0.0</c:formatCode>
                <c:ptCount val="30"/>
                <c:pt idx="0">
                  <c:v>0.10289226506696281</c:v>
                </c:pt>
                <c:pt idx="1">
                  <c:v>0.20578453013392561</c:v>
                </c:pt>
                <c:pt idx="2">
                  <c:v>0.30867679520088842</c:v>
                </c:pt>
                <c:pt idx="3">
                  <c:v>0.41156906026785123</c:v>
                </c:pt>
                <c:pt idx="4">
                  <c:v>0.51446132533481403</c:v>
                </c:pt>
                <c:pt idx="5">
                  <c:v>0.61735359040177684</c:v>
                </c:pt>
                <c:pt idx="6">
                  <c:v>0.72024585546873965</c:v>
                </c:pt>
                <c:pt idx="7">
                  <c:v>0.82313812053570246</c:v>
                </c:pt>
                <c:pt idx="8">
                  <c:v>0.92603038560266526</c:v>
                </c:pt>
                <c:pt idx="9">
                  <c:v>1.0289226506696281</c:v>
                </c:pt>
                <c:pt idx="10">
                  <c:v>1.1318149157365909</c:v>
                </c:pt>
                <c:pt idx="11">
                  <c:v>1.2347071808035537</c:v>
                </c:pt>
                <c:pt idx="12">
                  <c:v>1.3375994458705165</c:v>
                </c:pt>
                <c:pt idx="13">
                  <c:v>1.4404917109374793</c:v>
                </c:pt>
                <c:pt idx="14">
                  <c:v>1.5433839760044421</c:v>
                </c:pt>
                <c:pt idx="15">
                  <c:v>1.6462762410714049</c:v>
                </c:pt>
                <c:pt idx="16">
                  <c:v>1.7491685061383677</c:v>
                </c:pt>
                <c:pt idx="17">
                  <c:v>1.8520607712053305</c:v>
                </c:pt>
                <c:pt idx="18">
                  <c:v>1.9549530362722933</c:v>
                </c:pt>
                <c:pt idx="19">
                  <c:v>2.0578453013392561</c:v>
                </c:pt>
                <c:pt idx="20">
                  <c:v>2.1607375664062189</c:v>
                </c:pt>
                <c:pt idx="21">
                  <c:v>2.2636298314731818</c:v>
                </c:pt>
                <c:pt idx="22">
                  <c:v>2.3665220965401446</c:v>
                </c:pt>
                <c:pt idx="23">
                  <c:v>2.4694143616071074</c:v>
                </c:pt>
                <c:pt idx="24">
                  <c:v>2.5723066266740702</c:v>
                </c:pt>
                <c:pt idx="25">
                  <c:v>2.675198891741033</c:v>
                </c:pt>
                <c:pt idx="26">
                  <c:v>2.7780911568079958</c:v>
                </c:pt>
                <c:pt idx="27">
                  <c:v>2.8809834218749586</c:v>
                </c:pt>
                <c:pt idx="28">
                  <c:v>2.9838756869419214</c:v>
                </c:pt>
                <c:pt idx="29">
                  <c:v>3.0867679520088842</c:v>
                </c:pt>
              </c:numCache>
            </c:numRef>
          </c:xVal>
          <c:yVal>
            <c:numRef>
              <c:f>'Curva de eluição'!$G$3:$G$32</c:f>
              <c:numCache>
                <c:formatCode>0.0000</c:formatCode>
                <c:ptCount val="30"/>
                <c:pt idx="0">
                  <c:v>0.54797000494148784</c:v>
                </c:pt>
                <c:pt idx="1">
                  <c:v>0.61685593855248577</c:v>
                </c:pt>
                <c:pt idx="2">
                  <c:v>0.71196591512026952</c:v>
                </c:pt>
                <c:pt idx="3">
                  <c:v>0.75470636859855311</c:v>
                </c:pt>
                <c:pt idx="4">
                  <c:v>0.84739569931160741</c:v>
                </c:pt>
                <c:pt idx="5">
                  <c:v>0.88336836400319718</c:v>
                </c:pt>
                <c:pt idx="6">
                  <c:v>0.93277641020269209</c:v>
                </c:pt>
                <c:pt idx="7">
                  <c:v>0.98405743967172132</c:v>
                </c:pt>
                <c:pt idx="8">
                  <c:v>0.97971712828967605</c:v>
                </c:pt>
                <c:pt idx="9">
                  <c:v>1.0081693951117983</c:v>
                </c:pt>
                <c:pt idx="10">
                  <c:v>0.99939768501545079</c:v>
                </c:pt>
                <c:pt idx="11">
                  <c:v>0.98437169096800792</c:v>
                </c:pt>
                <c:pt idx="12">
                  <c:v>0.93255438483031572</c:v>
                </c:pt>
                <c:pt idx="13">
                  <c:v>0.98206376568694653</c:v>
                </c:pt>
                <c:pt idx="14">
                  <c:v>0.98148763831042107</c:v>
                </c:pt>
                <c:pt idx="15">
                  <c:v>0.9764960525027383</c:v>
                </c:pt>
                <c:pt idx="16">
                  <c:v>0.93517428422435722</c:v>
                </c:pt>
                <c:pt idx="17">
                  <c:v>1.029732043840333</c:v>
                </c:pt>
                <c:pt idx="18">
                  <c:v>1.0692309268819211</c:v>
                </c:pt>
                <c:pt idx="19">
                  <c:v>0.99955253348028761</c:v>
                </c:pt>
                <c:pt idx="20">
                  <c:v>0.9530239855717666</c:v>
                </c:pt>
                <c:pt idx="21">
                  <c:v>0.98439560139272542</c:v>
                </c:pt>
                <c:pt idx="22">
                  <c:v>0.97528800675867999</c:v>
                </c:pt>
                <c:pt idx="23">
                  <c:v>1.0533259400781987</c:v>
                </c:pt>
                <c:pt idx="24">
                  <c:v>1.0230246004112593</c:v>
                </c:pt>
                <c:pt idx="25">
                  <c:v>0.98646897679322487</c:v>
                </c:pt>
                <c:pt idx="26">
                  <c:v>0.98784211832699909</c:v>
                </c:pt>
                <c:pt idx="27">
                  <c:v>1.0027895495503703</c:v>
                </c:pt>
                <c:pt idx="28">
                  <c:v>1.0275117901165691</c:v>
                </c:pt>
                <c:pt idx="29">
                  <c:v>1.0430307943498529</c:v>
                </c:pt>
              </c:numCache>
            </c:numRef>
          </c:yVal>
          <c:smooth val="0"/>
          <c:extLst>
            <c:ext xmlns:c16="http://schemas.microsoft.com/office/drawing/2014/chart" uri="{C3380CC4-5D6E-409C-BE32-E72D297353CC}">
              <c16:uniqueId val="{00000000-03B2-41BD-A8E8-C142D6845F1B}"/>
            </c:ext>
          </c:extLst>
        </c:ser>
        <c:ser>
          <c:idx val="1"/>
          <c:order val="1"/>
          <c:tx>
            <c:v>Simulado</c:v>
          </c:tx>
          <c:spPr>
            <a:ln w="12700">
              <a:solidFill>
                <a:schemeClr val="tx1">
                  <a:lumMod val="85000"/>
                  <a:lumOff val="15000"/>
                </a:schemeClr>
              </a:solidFill>
              <a:prstDash val="solid"/>
            </a:ln>
          </c:spPr>
          <c:marker>
            <c:symbol val="none"/>
          </c:marker>
          <c:xVal>
            <c:numRef>
              <c:f>'Curva de eluição'!$E$3:$E$32</c:f>
              <c:numCache>
                <c:formatCode>0.0</c:formatCode>
                <c:ptCount val="30"/>
                <c:pt idx="0">
                  <c:v>0.10289226506696281</c:v>
                </c:pt>
                <c:pt idx="1">
                  <c:v>0.20578453013392561</c:v>
                </c:pt>
                <c:pt idx="2">
                  <c:v>0.30867679520088842</c:v>
                </c:pt>
                <c:pt idx="3">
                  <c:v>0.41156906026785123</c:v>
                </c:pt>
                <c:pt idx="4">
                  <c:v>0.51446132533481403</c:v>
                </c:pt>
                <c:pt idx="5">
                  <c:v>0.61735359040177684</c:v>
                </c:pt>
                <c:pt idx="6">
                  <c:v>0.72024585546873965</c:v>
                </c:pt>
                <c:pt idx="7">
                  <c:v>0.82313812053570246</c:v>
                </c:pt>
                <c:pt idx="8">
                  <c:v>0.92603038560266526</c:v>
                </c:pt>
                <c:pt idx="9">
                  <c:v>1.0289226506696281</c:v>
                </c:pt>
                <c:pt idx="10">
                  <c:v>1.1318149157365909</c:v>
                </c:pt>
                <c:pt idx="11">
                  <c:v>1.2347071808035537</c:v>
                </c:pt>
                <c:pt idx="12">
                  <c:v>1.3375994458705165</c:v>
                </c:pt>
                <c:pt idx="13">
                  <c:v>1.4404917109374793</c:v>
                </c:pt>
                <c:pt idx="14">
                  <c:v>1.5433839760044421</c:v>
                </c:pt>
                <c:pt idx="15">
                  <c:v>1.6462762410714049</c:v>
                </c:pt>
                <c:pt idx="16">
                  <c:v>1.7491685061383677</c:v>
                </c:pt>
                <c:pt idx="17">
                  <c:v>1.8520607712053305</c:v>
                </c:pt>
                <c:pt idx="18">
                  <c:v>1.9549530362722933</c:v>
                </c:pt>
                <c:pt idx="19">
                  <c:v>2.0578453013392561</c:v>
                </c:pt>
                <c:pt idx="20">
                  <c:v>2.1607375664062189</c:v>
                </c:pt>
                <c:pt idx="21">
                  <c:v>2.2636298314731818</c:v>
                </c:pt>
                <c:pt idx="22">
                  <c:v>2.3665220965401446</c:v>
                </c:pt>
                <c:pt idx="23">
                  <c:v>2.4694143616071074</c:v>
                </c:pt>
                <c:pt idx="24">
                  <c:v>2.5723066266740702</c:v>
                </c:pt>
                <c:pt idx="25">
                  <c:v>2.675198891741033</c:v>
                </c:pt>
                <c:pt idx="26">
                  <c:v>2.7780911568079958</c:v>
                </c:pt>
                <c:pt idx="27">
                  <c:v>2.8809834218749586</c:v>
                </c:pt>
                <c:pt idx="28">
                  <c:v>2.9838756869419214</c:v>
                </c:pt>
                <c:pt idx="29">
                  <c:v>3.0867679520088842</c:v>
                </c:pt>
              </c:numCache>
            </c:numRef>
          </c:xVal>
          <c:yVal>
            <c:numRef>
              <c:f>'Curva de eluição'!$R$3:$R$32</c:f>
              <c:numCache>
                <c:formatCode>0.0000</c:formatCode>
                <c:ptCount val="30"/>
                <c:pt idx="0">
                  <c:v>0.51001378010196818</c:v>
                </c:pt>
                <c:pt idx="1">
                  <c:v>0.64694180392430867</c:v>
                </c:pt>
                <c:pt idx="2">
                  <c:v>0.73044565628041369</c:v>
                </c:pt>
                <c:pt idx="3">
                  <c:v>0.78821233523499756</c:v>
                </c:pt>
                <c:pt idx="4">
                  <c:v>0.8307067014837255</c:v>
                </c:pt>
                <c:pt idx="5">
                  <c:v>0.86373671579138811</c:v>
                </c:pt>
                <c:pt idx="6">
                  <c:v>0.88901262672554049</c:v>
                </c:pt>
                <c:pt idx="7">
                  <c:v>0.90847850061973534</c:v>
                </c:pt>
                <c:pt idx="8">
                  <c:v>0.9247072852032272</c:v>
                </c:pt>
                <c:pt idx="9">
                  <c:v>0.93810677678778109</c:v>
                </c:pt>
                <c:pt idx="10">
                  <c:v>0.94872551260014992</c:v>
                </c:pt>
                <c:pt idx="11">
                  <c:v>0.95816290608073373</c:v>
                </c:pt>
                <c:pt idx="12">
                  <c:v>0.96587895766459186</c:v>
                </c:pt>
                <c:pt idx="13">
                  <c:v>0.97270415584255066</c:v>
                </c:pt>
                <c:pt idx="14">
                  <c:v>0.97883855299780342</c:v>
                </c:pt>
                <c:pt idx="15">
                  <c:v>0.9843507458307712</c:v>
                </c:pt>
                <c:pt idx="16">
                  <c:v>0.9894090438175478</c:v>
                </c:pt>
                <c:pt idx="17">
                  <c:v>0.99414890943811218</c:v>
                </c:pt>
                <c:pt idx="18">
                  <c:v>0.99859499609233082</c:v>
                </c:pt>
                <c:pt idx="19">
                  <c:v>1.0030957855904228</c:v>
                </c:pt>
                <c:pt idx="20">
                  <c:v>1.0077225146576241</c:v>
                </c:pt>
                <c:pt idx="21">
                  <c:v>1.0124645329840956</c:v>
                </c:pt>
                <c:pt idx="22">
                  <c:v>1.0173927924781769</c:v>
                </c:pt>
                <c:pt idx="23">
                  <c:v>1.0225750418332984</c:v>
                </c:pt>
                <c:pt idx="24">
                  <c:v>1.0279812453797963</c:v>
                </c:pt>
                <c:pt idx="25">
                  <c:v>1.0341634745551347</c:v>
                </c:pt>
                <c:pt idx="26">
                  <c:v>1.0405071509248291</c:v>
                </c:pt>
                <c:pt idx="27">
                  <c:v>1.0473617420997055</c:v>
                </c:pt>
                <c:pt idx="28">
                  <c:v>1.0544255584294357</c:v>
                </c:pt>
                <c:pt idx="29">
                  <c:v>1.0620780926139555</c:v>
                </c:pt>
              </c:numCache>
            </c:numRef>
          </c:yVal>
          <c:smooth val="1"/>
          <c:extLst>
            <c:ext xmlns:c16="http://schemas.microsoft.com/office/drawing/2014/chart" uri="{C3380CC4-5D6E-409C-BE32-E72D297353CC}">
              <c16:uniqueId val="{00000001-03B2-41BD-A8E8-C142D6845F1B}"/>
            </c:ext>
          </c:extLst>
        </c:ser>
        <c:dLbls>
          <c:showLegendKey val="0"/>
          <c:showVal val="0"/>
          <c:showCatName val="0"/>
          <c:showSerName val="0"/>
          <c:showPercent val="0"/>
          <c:showBubbleSize val="0"/>
        </c:dLbls>
        <c:axId val="306296320"/>
        <c:axId val="306298240"/>
      </c:scatterChart>
      <c:valAx>
        <c:axId val="306296320"/>
        <c:scaling>
          <c:orientation val="minMax"/>
          <c:max val="3"/>
        </c:scaling>
        <c:delete val="0"/>
        <c:axPos val="b"/>
        <c:title>
          <c:tx>
            <c:rich>
              <a:bodyPr/>
              <a:lstStyle/>
              <a:p>
                <a:pPr>
                  <a:defRPr/>
                </a:pPr>
                <a:r>
                  <a:rPr lang="pt-BR"/>
                  <a:t>Vp</a:t>
                </a:r>
              </a:p>
            </c:rich>
          </c:tx>
          <c:layout>
            <c:manualLayout>
              <c:xMode val="edge"/>
              <c:yMode val="edge"/>
              <c:x val="0.52338167261466417"/>
              <c:y val="0.90190006312502069"/>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a:pPr>
            <a:endParaRPr lang="pt-BR"/>
          </a:p>
        </c:txPr>
        <c:crossAx val="306298240"/>
        <c:crosses val="autoZero"/>
        <c:crossBetween val="midCat"/>
      </c:valAx>
      <c:valAx>
        <c:axId val="306298240"/>
        <c:scaling>
          <c:orientation val="minMax"/>
          <c:max val="1.2"/>
          <c:min val="0"/>
        </c:scaling>
        <c:delete val="0"/>
        <c:axPos val="l"/>
        <c:numFmt formatCode="0.0" sourceLinked="0"/>
        <c:majorTickMark val="out"/>
        <c:minorTickMark val="none"/>
        <c:tickLblPos val="nextTo"/>
        <c:spPr>
          <a:ln w="3175">
            <a:solidFill>
              <a:srgbClr val="000000"/>
            </a:solidFill>
            <a:prstDash val="solid"/>
          </a:ln>
        </c:spPr>
        <c:txPr>
          <a:bodyPr rot="0" vert="horz"/>
          <a:lstStyle/>
          <a:p>
            <a:pPr>
              <a:defRPr/>
            </a:pPr>
            <a:endParaRPr lang="pt-BR"/>
          </a:p>
        </c:txPr>
        <c:crossAx val="306296320"/>
        <c:crosses val="autoZero"/>
        <c:crossBetween val="midCat"/>
      </c:valAx>
      <c:spPr>
        <a:solidFill>
          <a:srgbClr val="FFFFFF"/>
        </a:solidFill>
        <a:ln w="3175">
          <a:solidFill>
            <a:srgbClr val="000000"/>
          </a:solidFill>
          <a:prstDash val="solid"/>
        </a:ln>
      </c:spPr>
    </c:plotArea>
    <c:legend>
      <c:legendPos val="r"/>
      <c:layout>
        <c:manualLayout>
          <c:xMode val="edge"/>
          <c:yMode val="edge"/>
          <c:x val="0.49696191579883159"/>
          <c:y val="0.56623341983451791"/>
          <c:w val="0.40085447358394716"/>
          <c:h val="0.15822818033821717"/>
        </c:manualLayout>
      </c:layout>
      <c:overlay val="0"/>
      <c:spPr>
        <a:solidFill>
          <a:srgbClr val="FFFFFF"/>
        </a:solidFill>
        <a:ln w="3175">
          <a:noFill/>
          <a:prstDash val="solid"/>
        </a:ln>
      </c:spPr>
    </c:legend>
    <c:plotVisOnly val="1"/>
    <c:dispBlanksAs val="gap"/>
    <c:showDLblsOverMax val="0"/>
  </c:chart>
  <c:spPr>
    <a:noFill/>
    <a:ln w="12700">
      <a:noFill/>
      <a:prstDash val="solid"/>
    </a:ln>
  </c:spPr>
  <c:txPr>
    <a:bodyPr/>
    <a:lstStyle/>
    <a:p>
      <a:pPr>
        <a:defRPr sz="1000" b="1" i="0" u="none" strike="noStrike" baseline="0">
          <a:solidFill>
            <a:sysClr val="windowText" lastClr="000000"/>
          </a:solidFill>
          <a:latin typeface="Times New Roman" panose="02020603050405020304" pitchFamily="18" charset="0"/>
          <a:ea typeface="Comic Sans MS"/>
          <a:cs typeface="Times New Roman" panose="02020603050405020304" pitchFamily="18" charset="0"/>
        </a:defRPr>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F3E05-6A62-4390-979A-6E59B0F24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1019</Words>
  <Characters>5507</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André</cp:lastModifiedBy>
  <cp:revision>38</cp:revision>
  <dcterms:created xsi:type="dcterms:W3CDTF">2021-09-24T00:16:00Z</dcterms:created>
  <dcterms:modified xsi:type="dcterms:W3CDTF">2021-09-24T01:01:00Z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